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9" w:rsidRDefault="00ED3B89" w:rsidP="00ED3B8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Com-GE-1016: Micro Economics</w:t>
      </w:r>
    </w:p>
    <w:p w:rsidR="00ED3B89" w:rsidRDefault="00ED3B89" w:rsidP="00ED3B8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Unit:-2 Production and Cost</w:t>
      </w:r>
    </w:p>
    <w:p w:rsidR="00ED3B89" w:rsidRDefault="00ED3B89" w:rsidP="00ED3B8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Class:-1</w:t>
      </w:r>
      <w:r w:rsidRPr="00ED3B89">
        <w:rPr>
          <w:rFonts w:ascii="Times New Roman" w:hAnsi="Times New Roman" w:cs="Times New Roman"/>
          <w:b/>
          <w:sz w:val="28"/>
          <w:szCs w:val="28"/>
          <w:vertAlign w:val="superscript"/>
        </w:rPr>
        <w:t>st</w:t>
      </w:r>
      <w:r>
        <w:rPr>
          <w:rFonts w:ascii="Times New Roman" w:hAnsi="Times New Roman" w:cs="Times New Roman"/>
          <w:b/>
          <w:sz w:val="28"/>
          <w:szCs w:val="28"/>
        </w:rPr>
        <w:t xml:space="preserve"> </w:t>
      </w:r>
    </w:p>
    <w:p w:rsidR="00ED3B89" w:rsidRDefault="00ED3B89" w:rsidP="00ED3B89">
      <w:pPr>
        <w:spacing w:line="240" w:lineRule="auto"/>
        <w:jc w:val="both"/>
        <w:rPr>
          <w:rFonts w:ascii="Times New Roman" w:hAnsi="Times New Roman" w:cs="Times New Roman"/>
        </w:rPr>
      </w:pPr>
      <w:r>
        <w:rPr>
          <w:rFonts w:ascii="Times New Roman" w:hAnsi="Times New Roman" w:cs="Times New Roman"/>
        </w:rPr>
        <w:t>Semester</w:t>
      </w:r>
      <w:proofErr w:type="gramStart"/>
      <w:r>
        <w:rPr>
          <w:rFonts w:ascii="Times New Roman" w:hAnsi="Times New Roman" w:cs="Times New Roman"/>
        </w:rPr>
        <w:t>:-</w:t>
      </w:r>
      <w:proofErr w:type="gramEnd"/>
      <w:r>
        <w:rPr>
          <w:rFonts w:ascii="Times New Roman" w:hAnsi="Times New Roman" w:cs="Times New Roman"/>
        </w:rPr>
        <w:t xml:space="preserve"> 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Date:-03/09/2022</w:t>
      </w:r>
    </w:p>
    <w:p w:rsidR="00ED3B89" w:rsidRPr="00ED3B89" w:rsidRDefault="00ED3B89" w:rsidP="00ED3B89">
      <w:pPr>
        <w:spacing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Time: - 10:00</w:t>
      </w:r>
      <w:r w:rsidR="00101E35">
        <w:rPr>
          <w:rFonts w:ascii="Times New Roman" w:hAnsi="Times New Roman" w:cs="Times New Roman"/>
        </w:rPr>
        <w:t xml:space="preserve"> am</w:t>
      </w:r>
    </w:p>
    <w:p w:rsidR="00484598" w:rsidRPr="00484598" w:rsidRDefault="00484598" w:rsidP="00591A1B">
      <w:pPr>
        <w:shd w:val="clear" w:color="auto" w:fill="FFFFFF"/>
        <w:spacing w:before="273" w:after="100" w:afterAutospacing="1" w:line="346" w:lineRule="atLeast"/>
        <w:jc w:val="both"/>
        <w:outlineLvl w:val="1"/>
        <w:rPr>
          <w:rFonts w:ascii="Times New Roman" w:eastAsia="Times New Roman" w:hAnsi="Times New Roman" w:cs="Times New Roman"/>
          <w:b/>
          <w:bCs/>
          <w:color w:val="333333"/>
          <w:sz w:val="24"/>
          <w:szCs w:val="24"/>
        </w:rPr>
      </w:pPr>
      <w:r w:rsidRPr="00484598">
        <w:rPr>
          <w:rFonts w:ascii="Times New Roman" w:eastAsia="Times New Roman" w:hAnsi="Times New Roman" w:cs="Times New Roman"/>
          <w:b/>
          <w:bCs/>
          <w:color w:val="333333"/>
          <w:sz w:val="24"/>
          <w:szCs w:val="24"/>
        </w:rPr>
        <w:t>Meaning</w:t>
      </w:r>
    </w:p>
    <w:p w:rsidR="00484598" w:rsidRPr="00484598" w:rsidRDefault="00484598" w:rsidP="00591A1B">
      <w:pPr>
        <w:shd w:val="clear" w:color="auto" w:fill="FFFFFF"/>
        <w:spacing w:before="273" w:after="273" w:line="240" w:lineRule="auto"/>
        <w:jc w:val="both"/>
        <w:rPr>
          <w:rFonts w:ascii="Times New Roman" w:eastAsia="Times New Roman" w:hAnsi="Times New Roman" w:cs="Times New Roman"/>
          <w:color w:val="333333"/>
          <w:sz w:val="24"/>
          <w:szCs w:val="24"/>
        </w:rPr>
      </w:pPr>
      <w:r w:rsidRPr="00484598">
        <w:rPr>
          <w:rFonts w:ascii="Times New Roman" w:eastAsia="Times New Roman" w:hAnsi="Times New Roman" w:cs="Times New Roman"/>
          <w:color w:val="333333"/>
          <w:sz w:val="24"/>
          <w:szCs w:val="24"/>
        </w:rPr>
        <w:t>An isoquant is a firm’s counterpart of the consumer’s indifference curve. An isoquant is a curve that shows all the combinations of inputs that yield the same level of output. ‘</w:t>
      </w:r>
      <w:proofErr w:type="spellStart"/>
      <w:r w:rsidRPr="00484598">
        <w:rPr>
          <w:rFonts w:ascii="Times New Roman" w:eastAsia="Times New Roman" w:hAnsi="Times New Roman" w:cs="Times New Roman"/>
          <w:color w:val="333333"/>
          <w:sz w:val="24"/>
          <w:szCs w:val="24"/>
        </w:rPr>
        <w:t>Iso</w:t>
      </w:r>
      <w:proofErr w:type="spellEnd"/>
      <w:r w:rsidRPr="00484598">
        <w:rPr>
          <w:rFonts w:ascii="Times New Roman" w:eastAsia="Times New Roman" w:hAnsi="Times New Roman" w:cs="Times New Roman"/>
          <w:color w:val="333333"/>
          <w:sz w:val="24"/>
          <w:szCs w:val="24"/>
        </w:rPr>
        <w:t xml:space="preserve">’ means equal and ‘quant’ means quantity. Therefore, an isoquant represents a constant quantity of output. The isoquant curve is also known as an “Equal Product Curve” or “Production Indifference Curve” or </w:t>
      </w:r>
      <w:proofErr w:type="spellStart"/>
      <w:r w:rsidRPr="00484598">
        <w:rPr>
          <w:rFonts w:ascii="Times New Roman" w:eastAsia="Times New Roman" w:hAnsi="Times New Roman" w:cs="Times New Roman"/>
          <w:color w:val="333333"/>
          <w:sz w:val="24"/>
          <w:szCs w:val="24"/>
        </w:rPr>
        <w:t>Iso</w:t>
      </w:r>
      <w:proofErr w:type="spellEnd"/>
      <w:r w:rsidRPr="00484598">
        <w:rPr>
          <w:rFonts w:ascii="Times New Roman" w:eastAsia="Times New Roman" w:hAnsi="Times New Roman" w:cs="Times New Roman"/>
          <w:color w:val="333333"/>
          <w:sz w:val="24"/>
          <w:szCs w:val="24"/>
        </w:rPr>
        <w:t>-Product Curve.”</w:t>
      </w:r>
    </w:p>
    <w:p w:rsidR="00484598" w:rsidRPr="00484598" w:rsidRDefault="00484598" w:rsidP="00591A1B">
      <w:pPr>
        <w:shd w:val="clear" w:color="auto" w:fill="FFFFFF"/>
        <w:spacing w:before="273" w:after="273" w:line="240" w:lineRule="auto"/>
        <w:jc w:val="both"/>
        <w:rPr>
          <w:rFonts w:ascii="Times New Roman" w:eastAsia="Times New Roman" w:hAnsi="Times New Roman" w:cs="Times New Roman"/>
          <w:color w:val="333333"/>
          <w:sz w:val="24"/>
          <w:szCs w:val="24"/>
        </w:rPr>
      </w:pPr>
      <w:r w:rsidRPr="00484598">
        <w:rPr>
          <w:rFonts w:ascii="Times New Roman" w:eastAsia="Times New Roman" w:hAnsi="Times New Roman" w:cs="Times New Roman"/>
          <w:color w:val="333333"/>
          <w:sz w:val="24"/>
          <w:szCs w:val="24"/>
        </w:rPr>
        <w:t xml:space="preserve">The concept of </w:t>
      </w:r>
      <w:proofErr w:type="spellStart"/>
      <w:r w:rsidRPr="00484598">
        <w:rPr>
          <w:rFonts w:ascii="Times New Roman" w:eastAsia="Times New Roman" w:hAnsi="Times New Roman" w:cs="Times New Roman"/>
          <w:color w:val="333333"/>
          <w:sz w:val="24"/>
          <w:szCs w:val="24"/>
        </w:rPr>
        <w:t>isoquants</w:t>
      </w:r>
      <w:proofErr w:type="spellEnd"/>
      <w:r w:rsidRPr="00484598">
        <w:rPr>
          <w:rFonts w:ascii="Times New Roman" w:eastAsia="Times New Roman" w:hAnsi="Times New Roman" w:cs="Times New Roman"/>
          <w:color w:val="333333"/>
          <w:sz w:val="24"/>
          <w:szCs w:val="24"/>
        </w:rPr>
        <w:t xml:space="preserve"> can be easily explained with the help of the table given below:</w:t>
      </w:r>
    </w:p>
    <w:p w:rsidR="00484598" w:rsidRPr="00484598" w:rsidRDefault="00484598" w:rsidP="00484598">
      <w:pPr>
        <w:shd w:val="clear" w:color="auto" w:fill="FFFFFF"/>
        <w:spacing w:before="273" w:after="100" w:afterAutospacing="1" w:line="346" w:lineRule="atLeast"/>
        <w:outlineLvl w:val="1"/>
        <w:rPr>
          <w:rFonts w:ascii="Arial" w:eastAsia="Times New Roman" w:hAnsi="Arial" w:cs="Arial"/>
          <w:b/>
          <w:bCs/>
          <w:color w:val="333333"/>
          <w:sz w:val="21"/>
          <w:szCs w:val="21"/>
        </w:rPr>
      </w:pPr>
      <w:r w:rsidRPr="00484598">
        <w:rPr>
          <w:rFonts w:ascii="Arial" w:eastAsia="Times New Roman" w:hAnsi="Arial" w:cs="Arial"/>
          <w:b/>
          <w:bCs/>
          <w:color w:val="333333"/>
          <w:sz w:val="21"/>
          <w:szCs w:val="21"/>
        </w:rPr>
        <w:t>Table 1: An Isoquant Schedule</w:t>
      </w:r>
    </w:p>
    <w:tbl>
      <w:tblPr>
        <w:tblW w:w="6380" w:type="dxa"/>
        <w:tblCellMar>
          <w:top w:w="15" w:type="dxa"/>
          <w:left w:w="15" w:type="dxa"/>
          <w:bottom w:w="15" w:type="dxa"/>
          <w:right w:w="15" w:type="dxa"/>
        </w:tblCellMar>
        <w:tblLook w:val="04A0"/>
      </w:tblPr>
      <w:tblGrid>
        <w:gridCol w:w="1623"/>
        <w:gridCol w:w="823"/>
        <w:gridCol w:w="943"/>
        <w:gridCol w:w="2991"/>
      </w:tblGrid>
      <w:tr w:rsidR="00484598" w:rsidRPr="00484598" w:rsidTr="00484598">
        <w:trPr>
          <w:tblHeader/>
        </w:trPr>
        <w:tc>
          <w:tcPr>
            <w:tcW w:w="0" w:type="auto"/>
            <w:tcBorders>
              <w:top w:val="single" w:sz="4" w:space="0" w:color="B6B6B6"/>
              <w:left w:val="single" w:sz="4" w:space="0" w:color="B6B6B6"/>
              <w:bottom w:val="single" w:sz="4" w:space="0" w:color="B6B6B6"/>
              <w:right w:val="single" w:sz="4" w:space="0" w:color="B6B6B6"/>
            </w:tcBorders>
            <w:tcMar>
              <w:top w:w="91" w:type="dxa"/>
              <w:left w:w="91" w:type="dxa"/>
              <w:bottom w:w="91" w:type="dxa"/>
              <w:right w:w="91" w:type="dxa"/>
            </w:tcMar>
            <w:vAlign w:val="center"/>
            <w:hideMark/>
          </w:tcPr>
          <w:p w:rsidR="00484598" w:rsidRPr="00484598" w:rsidRDefault="00484598" w:rsidP="00484598">
            <w:pPr>
              <w:spacing w:after="0" w:line="240" w:lineRule="auto"/>
              <w:jc w:val="center"/>
              <w:rPr>
                <w:rFonts w:ascii="Times New Roman" w:eastAsia="Times New Roman" w:hAnsi="Times New Roman" w:cs="Times New Roman"/>
                <w:b/>
                <w:bCs/>
                <w:sz w:val="24"/>
                <w:szCs w:val="24"/>
              </w:rPr>
            </w:pPr>
            <w:r w:rsidRPr="00484598">
              <w:rPr>
                <w:rFonts w:ascii="Times New Roman" w:eastAsia="Times New Roman" w:hAnsi="Times New Roman" w:cs="Times New Roman"/>
                <w:b/>
                <w:bCs/>
                <w:sz w:val="24"/>
                <w:szCs w:val="24"/>
              </w:rPr>
              <w:t>Combinations of Labor and Capital</w:t>
            </w:r>
          </w:p>
        </w:tc>
        <w:tc>
          <w:tcPr>
            <w:tcW w:w="0" w:type="auto"/>
            <w:tcBorders>
              <w:top w:val="single" w:sz="4" w:space="0" w:color="B6B6B6"/>
              <w:left w:val="single" w:sz="4" w:space="0" w:color="B6B6B6"/>
              <w:bottom w:val="single" w:sz="4" w:space="0" w:color="B6B6B6"/>
              <w:right w:val="single" w:sz="4" w:space="0" w:color="B6B6B6"/>
            </w:tcBorders>
            <w:tcMar>
              <w:top w:w="91" w:type="dxa"/>
              <w:left w:w="91" w:type="dxa"/>
              <w:bottom w:w="91" w:type="dxa"/>
              <w:right w:w="91" w:type="dxa"/>
            </w:tcMar>
            <w:vAlign w:val="center"/>
            <w:hideMark/>
          </w:tcPr>
          <w:p w:rsidR="00484598" w:rsidRPr="00484598" w:rsidRDefault="00484598" w:rsidP="00484598">
            <w:pPr>
              <w:spacing w:after="0" w:line="240" w:lineRule="auto"/>
              <w:jc w:val="center"/>
              <w:rPr>
                <w:rFonts w:ascii="Times New Roman" w:eastAsia="Times New Roman" w:hAnsi="Times New Roman" w:cs="Times New Roman"/>
                <w:b/>
                <w:bCs/>
                <w:sz w:val="24"/>
                <w:szCs w:val="24"/>
              </w:rPr>
            </w:pPr>
            <w:r w:rsidRPr="00484598">
              <w:rPr>
                <w:rFonts w:ascii="Times New Roman" w:eastAsia="Times New Roman" w:hAnsi="Times New Roman" w:cs="Times New Roman"/>
                <w:b/>
                <w:bCs/>
                <w:sz w:val="24"/>
                <w:szCs w:val="24"/>
              </w:rPr>
              <w:t>Units of Labor (L)</w:t>
            </w:r>
          </w:p>
        </w:tc>
        <w:tc>
          <w:tcPr>
            <w:tcW w:w="0" w:type="auto"/>
            <w:tcBorders>
              <w:top w:val="single" w:sz="4" w:space="0" w:color="B6B6B6"/>
              <w:left w:val="single" w:sz="4" w:space="0" w:color="B6B6B6"/>
              <w:bottom w:val="single" w:sz="4" w:space="0" w:color="B6B6B6"/>
              <w:right w:val="single" w:sz="4" w:space="0" w:color="B6B6B6"/>
            </w:tcBorders>
            <w:tcMar>
              <w:top w:w="91" w:type="dxa"/>
              <w:left w:w="91" w:type="dxa"/>
              <w:bottom w:w="91" w:type="dxa"/>
              <w:right w:w="91" w:type="dxa"/>
            </w:tcMar>
            <w:vAlign w:val="center"/>
            <w:hideMark/>
          </w:tcPr>
          <w:p w:rsidR="00484598" w:rsidRPr="00484598" w:rsidRDefault="00484598" w:rsidP="00484598">
            <w:pPr>
              <w:spacing w:after="0" w:line="240" w:lineRule="auto"/>
              <w:jc w:val="center"/>
              <w:rPr>
                <w:rFonts w:ascii="Times New Roman" w:eastAsia="Times New Roman" w:hAnsi="Times New Roman" w:cs="Times New Roman"/>
                <w:b/>
                <w:bCs/>
                <w:sz w:val="24"/>
                <w:szCs w:val="24"/>
              </w:rPr>
            </w:pPr>
            <w:r w:rsidRPr="00484598">
              <w:rPr>
                <w:rFonts w:ascii="Times New Roman" w:eastAsia="Times New Roman" w:hAnsi="Times New Roman" w:cs="Times New Roman"/>
                <w:b/>
                <w:bCs/>
                <w:sz w:val="24"/>
                <w:szCs w:val="24"/>
              </w:rPr>
              <w:t>Units of Capital (K)</w:t>
            </w:r>
          </w:p>
        </w:tc>
        <w:tc>
          <w:tcPr>
            <w:tcW w:w="6371" w:type="dxa"/>
            <w:tcBorders>
              <w:top w:val="single" w:sz="4" w:space="0" w:color="B6B6B6"/>
              <w:left w:val="single" w:sz="4" w:space="0" w:color="B6B6B6"/>
              <w:bottom w:val="single" w:sz="4" w:space="0" w:color="B6B6B6"/>
              <w:right w:val="single" w:sz="4" w:space="0" w:color="B6B6B6"/>
            </w:tcBorders>
            <w:tcMar>
              <w:top w:w="91" w:type="dxa"/>
              <w:left w:w="91" w:type="dxa"/>
              <w:bottom w:w="91" w:type="dxa"/>
              <w:right w:w="91" w:type="dxa"/>
            </w:tcMar>
            <w:vAlign w:val="center"/>
            <w:hideMark/>
          </w:tcPr>
          <w:p w:rsidR="00484598" w:rsidRPr="00484598" w:rsidRDefault="00484598" w:rsidP="00484598">
            <w:pPr>
              <w:spacing w:after="0" w:line="240" w:lineRule="auto"/>
              <w:jc w:val="center"/>
              <w:rPr>
                <w:rFonts w:ascii="Times New Roman" w:eastAsia="Times New Roman" w:hAnsi="Times New Roman" w:cs="Times New Roman"/>
                <w:b/>
                <w:bCs/>
                <w:sz w:val="24"/>
                <w:szCs w:val="24"/>
              </w:rPr>
            </w:pPr>
            <w:r w:rsidRPr="00484598">
              <w:rPr>
                <w:rFonts w:ascii="Times New Roman" w:eastAsia="Times New Roman" w:hAnsi="Times New Roman" w:cs="Times New Roman"/>
                <w:b/>
                <w:bCs/>
                <w:sz w:val="24"/>
                <w:szCs w:val="24"/>
              </w:rPr>
              <w:t>Output of Cloth (meters)</w:t>
            </w:r>
          </w:p>
        </w:tc>
      </w:tr>
      <w:tr w:rsidR="00484598" w:rsidRPr="00484598" w:rsidTr="00484598">
        <w:tc>
          <w:tcPr>
            <w:tcW w:w="0" w:type="auto"/>
            <w:tcBorders>
              <w:top w:val="single" w:sz="4" w:space="0" w:color="B6B6B6"/>
              <w:left w:val="single" w:sz="4" w:space="0" w:color="B6B6B6"/>
              <w:bottom w:val="single" w:sz="4" w:space="0" w:color="B6B6B6"/>
              <w:right w:val="single" w:sz="4" w:space="0" w:color="B6B6B6"/>
            </w:tcBorders>
            <w:tcMar>
              <w:top w:w="91" w:type="dxa"/>
              <w:left w:w="91" w:type="dxa"/>
              <w:bottom w:w="91" w:type="dxa"/>
              <w:right w:w="91" w:type="dxa"/>
            </w:tcMar>
            <w:hideMark/>
          </w:tcPr>
          <w:p w:rsidR="00484598" w:rsidRPr="00484598" w:rsidRDefault="00484598" w:rsidP="00484598">
            <w:pPr>
              <w:spacing w:after="0" w:line="240" w:lineRule="auto"/>
              <w:rPr>
                <w:rFonts w:ascii="Times New Roman" w:eastAsia="Times New Roman" w:hAnsi="Times New Roman" w:cs="Times New Roman"/>
                <w:sz w:val="24"/>
                <w:szCs w:val="24"/>
              </w:rPr>
            </w:pPr>
            <w:r w:rsidRPr="00484598">
              <w:rPr>
                <w:rFonts w:ascii="Times New Roman" w:eastAsia="Times New Roman" w:hAnsi="Times New Roman" w:cs="Times New Roman"/>
                <w:sz w:val="24"/>
                <w:szCs w:val="24"/>
              </w:rPr>
              <w:t>A</w:t>
            </w:r>
          </w:p>
        </w:tc>
        <w:tc>
          <w:tcPr>
            <w:tcW w:w="0" w:type="auto"/>
            <w:tcBorders>
              <w:top w:val="single" w:sz="4" w:space="0" w:color="B6B6B6"/>
              <w:left w:val="single" w:sz="4" w:space="0" w:color="B6B6B6"/>
              <w:bottom w:val="single" w:sz="4" w:space="0" w:color="B6B6B6"/>
              <w:right w:val="single" w:sz="4" w:space="0" w:color="B6B6B6"/>
            </w:tcBorders>
            <w:tcMar>
              <w:top w:w="91" w:type="dxa"/>
              <w:left w:w="91" w:type="dxa"/>
              <w:bottom w:w="91" w:type="dxa"/>
              <w:right w:w="91" w:type="dxa"/>
            </w:tcMar>
            <w:hideMark/>
          </w:tcPr>
          <w:p w:rsidR="00484598" w:rsidRPr="00484598" w:rsidRDefault="00484598" w:rsidP="00484598">
            <w:pPr>
              <w:spacing w:after="0" w:line="240" w:lineRule="auto"/>
              <w:rPr>
                <w:rFonts w:ascii="Times New Roman" w:eastAsia="Times New Roman" w:hAnsi="Times New Roman" w:cs="Times New Roman"/>
                <w:sz w:val="24"/>
                <w:szCs w:val="24"/>
              </w:rPr>
            </w:pPr>
            <w:r w:rsidRPr="00484598">
              <w:rPr>
                <w:rFonts w:ascii="Times New Roman" w:eastAsia="Times New Roman" w:hAnsi="Times New Roman" w:cs="Times New Roman"/>
                <w:sz w:val="24"/>
                <w:szCs w:val="24"/>
              </w:rPr>
              <w:t>5</w:t>
            </w:r>
          </w:p>
        </w:tc>
        <w:tc>
          <w:tcPr>
            <w:tcW w:w="0" w:type="auto"/>
            <w:tcBorders>
              <w:top w:val="single" w:sz="4" w:space="0" w:color="B6B6B6"/>
              <w:left w:val="single" w:sz="4" w:space="0" w:color="B6B6B6"/>
              <w:bottom w:val="single" w:sz="4" w:space="0" w:color="B6B6B6"/>
              <w:right w:val="single" w:sz="4" w:space="0" w:color="B6B6B6"/>
            </w:tcBorders>
            <w:tcMar>
              <w:top w:w="91" w:type="dxa"/>
              <w:left w:w="91" w:type="dxa"/>
              <w:bottom w:w="91" w:type="dxa"/>
              <w:right w:w="91" w:type="dxa"/>
            </w:tcMar>
            <w:hideMark/>
          </w:tcPr>
          <w:p w:rsidR="00484598" w:rsidRPr="00484598" w:rsidRDefault="00484598" w:rsidP="00484598">
            <w:pPr>
              <w:spacing w:after="0" w:line="240" w:lineRule="auto"/>
              <w:rPr>
                <w:rFonts w:ascii="Times New Roman" w:eastAsia="Times New Roman" w:hAnsi="Times New Roman" w:cs="Times New Roman"/>
                <w:sz w:val="24"/>
                <w:szCs w:val="24"/>
              </w:rPr>
            </w:pPr>
            <w:r w:rsidRPr="00484598">
              <w:rPr>
                <w:rFonts w:ascii="Times New Roman" w:eastAsia="Times New Roman" w:hAnsi="Times New Roman" w:cs="Times New Roman"/>
                <w:sz w:val="24"/>
                <w:szCs w:val="24"/>
              </w:rPr>
              <w:t>9</w:t>
            </w:r>
          </w:p>
        </w:tc>
        <w:tc>
          <w:tcPr>
            <w:tcW w:w="0" w:type="auto"/>
            <w:tcBorders>
              <w:top w:val="single" w:sz="4" w:space="0" w:color="B6B6B6"/>
              <w:left w:val="single" w:sz="4" w:space="0" w:color="B6B6B6"/>
              <w:bottom w:val="single" w:sz="4" w:space="0" w:color="B6B6B6"/>
              <w:right w:val="single" w:sz="4" w:space="0" w:color="B6B6B6"/>
            </w:tcBorders>
            <w:tcMar>
              <w:top w:w="91" w:type="dxa"/>
              <w:left w:w="91" w:type="dxa"/>
              <w:bottom w:w="91" w:type="dxa"/>
              <w:right w:w="91" w:type="dxa"/>
            </w:tcMar>
            <w:hideMark/>
          </w:tcPr>
          <w:p w:rsidR="00484598" w:rsidRPr="00484598" w:rsidRDefault="00484598" w:rsidP="00484598">
            <w:pPr>
              <w:spacing w:after="0" w:line="240" w:lineRule="auto"/>
              <w:rPr>
                <w:rFonts w:ascii="Times New Roman" w:eastAsia="Times New Roman" w:hAnsi="Times New Roman" w:cs="Times New Roman"/>
                <w:sz w:val="24"/>
                <w:szCs w:val="24"/>
              </w:rPr>
            </w:pPr>
            <w:r w:rsidRPr="00484598">
              <w:rPr>
                <w:rFonts w:ascii="Times New Roman" w:eastAsia="Times New Roman" w:hAnsi="Times New Roman" w:cs="Times New Roman"/>
                <w:sz w:val="24"/>
                <w:szCs w:val="24"/>
              </w:rPr>
              <w:t>100</w:t>
            </w:r>
          </w:p>
        </w:tc>
      </w:tr>
      <w:tr w:rsidR="00484598" w:rsidRPr="00484598" w:rsidTr="00484598">
        <w:tc>
          <w:tcPr>
            <w:tcW w:w="0" w:type="auto"/>
            <w:tcBorders>
              <w:top w:val="single" w:sz="4" w:space="0" w:color="B6B6B6"/>
              <w:left w:val="single" w:sz="4" w:space="0" w:color="B6B6B6"/>
              <w:bottom w:val="single" w:sz="4" w:space="0" w:color="B6B6B6"/>
              <w:right w:val="single" w:sz="4" w:space="0" w:color="B6B6B6"/>
            </w:tcBorders>
            <w:tcMar>
              <w:top w:w="91" w:type="dxa"/>
              <w:left w:w="91" w:type="dxa"/>
              <w:bottom w:w="91" w:type="dxa"/>
              <w:right w:w="91" w:type="dxa"/>
            </w:tcMar>
            <w:hideMark/>
          </w:tcPr>
          <w:p w:rsidR="00484598" w:rsidRPr="00484598" w:rsidRDefault="00484598" w:rsidP="00484598">
            <w:pPr>
              <w:spacing w:after="0" w:line="240" w:lineRule="auto"/>
              <w:rPr>
                <w:rFonts w:ascii="Times New Roman" w:eastAsia="Times New Roman" w:hAnsi="Times New Roman" w:cs="Times New Roman"/>
                <w:sz w:val="24"/>
                <w:szCs w:val="24"/>
              </w:rPr>
            </w:pPr>
            <w:r w:rsidRPr="00484598">
              <w:rPr>
                <w:rFonts w:ascii="Times New Roman" w:eastAsia="Times New Roman" w:hAnsi="Times New Roman" w:cs="Times New Roman"/>
                <w:sz w:val="24"/>
                <w:szCs w:val="24"/>
              </w:rPr>
              <w:t>B</w:t>
            </w:r>
          </w:p>
        </w:tc>
        <w:tc>
          <w:tcPr>
            <w:tcW w:w="0" w:type="auto"/>
            <w:tcBorders>
              <w:top w:val="single" w:sz="4" w:space="0" w:color="B6B6B6"/>
              <w:left w:val="single" w:sz="4" w:space="0" w:color="B6B6B6"/>
              <w:bottom w:val="single" w:sz="4" w:space="0" w:color="B6B6B6"/>
              <w:right w:val="single" w:sz="4" w:space="0" w:color="B6B6B6"/>
            </w:tcBorders>
            <w:tcMar>
              <w:top w:w="91" w:type="dxa"/>
              <w:left w:w="91" w:type="dxa"/>
              <w:bottom w:w="91" w:type="dxa"/>
              <w:right w:w="91" w:type="dxa"/>
            </w:tcMar>
            <w:hideMark/>
          </w:tcPr>
          <w:p w:rsidR="00484598" w:rsidRPr="00484598" w:rsidRDefault="00484598" w:rsidP="00484598">
            <w:pPr>
              <w:spacing w:after="0" w:line="240" w:lineRule="auto"/>
              <w:rPr>
                <w:rFonts w:ascii="Times New Roman" w:eastAsia="Times New Roman" w:hAnsi="Times New Roman" w:cs="Times New Roman"/>
                <w:sz w:val="24"/>
                <w:szCs w:val="24"/>
              </w:rPr>
            </w:pPr>
            <w:r w:rsidRPr="00484598">
              <w:rPr>
                <w:rFonts w:ascii="Times New Roman" w:eastAsia="Times New Roman" w:hAnsi="Times New Roman" w:cs="Times New Roman"/>
                <w:sz w:val="24"/>
                <w:szCs w:val="24"/>
              </w:rPr>
              <w:t>10</w:t>
            </w:r>
          </w:p>
        </w:tc>
        <w:tc>
          <w:tcPr>
            <w:tcW w:w="0" w:type="auto"/>
            <w:tcBorders>
              <w:top w:val="single" w:sz="4" w:space="0" w:color="B6B6B6"/>
              <w:left w:val="single" w:sz="4" w:space="0" w:color="B6B6B6"/>
              <w:bottom w:val="single" w:sz="4" w:space="0" w:color="B6B6B6"/>
              <w:right w:val="single" w:sz="4" w:space="0" w:color="B6B6B6"/>
            </w:tcBorders>
            <w:tcMar>
              <w:top w:w="91" w:type="dxa"/>
              <w:left w:w="91" w:type="dxa"/>
              <w:bottom w:w="91" w:type="dxa"/>
              <w:right w:w="91" w:type="dxa"/>
            </w:tcMar>
            <w:hideMark/>
          </w:tcPr>
          <w:p w:rsidR="00484598" w:rsidRPr="00484598" w:rsidRDefault="00484598" w:rsidP="00484598">
            <w:pPr>
              <w:spacing w:after="0" w:line="240" w:lineRule="auto"/>
              <w:rPr>
                <w:rFonts w:ascii="Times New Roman" w:eastAsia="Times New Roman" w:hAnsi="Times New Roman" w:cs="Times New Roman"/>
                <w:sz w:val="24"/>
                <w:szCs w:val="24"/>
              </w:rPr>
            </w:pPr>
            <w:r w:rsidRPr="00484598">
              <w:rPr>
                <w:rFonts w:ascii="Times New Roman" w:eastAsia="Times New Roman" w:hAnsi="Times New Roman" w:cs="Times New Roman"/>
                <w:sz w:val="24"/>
                <w:szCs w:val="24"/>
              </w:rPr>
              <w:t>6</w:t>
            </w:r>
          </w:p>
        </w:tc>
        <w:tc>
          <w:tcPr>
            <w:tcW w:w="0" w:type="auto"/>
            <w:tcBorders>
              <w:top w:val="single" w:sz="4" w:space="0" w:color="B6B6B6"/>
              <w:left w:val="single" w:sz="4" w:space="0" w:color="B6B6B6"/>
              <w:bottom w:val="single" w:sz="4" w:space="0" w:color="B6B6B6"/>
              <w:right w:val="single" w:sz="4" w:space="0" w:color="B6B6B6"/>
            </w:tcBorders>
            <w:tcMar>
              <w:top w:w="91" w:type="dxa"/>
              <w:left w:w="91" w:type="dxa"/>
              <w:bottom w:w="91" w:type="dxa"/>
              <w:right w:w="91" w:type="dxa"/>
            </w:tcMar>
            <w:hideMark/>
          </w:tcPr>
          <w:p w:rsidR="00484598" w:rsidRPr="00484598" w:rsidRDefault="00484598" w:rsidP="00484598">
            <w:pPr>
              <w:spacing w:after="0" w:line="240" w:lineRule="auto"/>
              <w:rPr>
                <w:rFonts w:ascii="Times New Roman" w:eastAsia="Times New Roman" w:hAnsi="Times New Roman" w:cs="Times New Roman"/>
                <w:sz w:val="24"/>
                <w:szCs w:val="24"/>
              </w:rPr>
            </w:pPr>
            <w:r w:rsidRPr="00484598">
              <w:rPr>
                <w:rFonts w:ascii="Times New Roman" w:eastAsia="Times New Roman" w:hAnsi="Times New Roman" w:cs="Times New Roman"/>
                <w:sz w:val="24"/>
                <w:szCs w:val="24"/>
              </w:rPr>
              <w:t>100</w:t>
            </w:r>
          </w:p>
        </w:tc>
      </w:tr>
      <w:tr w:rsidR="00484598" w:rsidRPr="00484598" w:rsidTr="00484598">
        <w:tc>
          <w:tcPr>
            <w:tcW w:w="0" w:type="auto"/>
            <w:tcBorders>
              <w:top w:val="single" w:sz="4" w:space="0" w:color="B6B6B6"/>
              <w:left w:val="single" w:sz="4" w:space="0" w:color="B6B6B6"/>
              <w:bottom w:val="single" w:sz="4" w:space="0" w:color="B6B6B6"/>
              <w:right w:val="single" w:sz="4" w:space="0" w:color="B6B6B6"/>
            </w:tcBorders>
            <w:tcMar>
              <w:top w:w="91" w:type="dxa"/>
              <w:left w:w="91" w:type="dxa"/>
              <w:bottom w:w="91" w:type="dxa"/>
              <w:right w:w="91" w:type="dxa"/>
            </w:tcMar>
            <w:hideMark/>
          </w:tcPr>
          <w:p w:rsidR="00484598" w:rsidRPr="00484598" w:rsidRDefault="00484598" w:rsidP="00484598">
            <w:pPr>
              <w:spacing w:after="0" w:line="240" w:lineRule="auto"/>
              <w:rPr>
                <w:rFonts w:ascii="Times New Roman" w:eastAsia="Times New Roman" w:hAnsi="Times New Roman" w:cs="Times New Roman"/>
                <w:sz w:val="24"/>
                <w:szCs w:val="24"/>
              </w:rPr>
            </w:pPr>
            <w:r w:rsidRPr="00484598">
              <w:rPr>
                <w:rFonts w:ascii="Times New Roman" w:eastAsia="Times New Roman" w:hAnsi="Times New Roman" w:cs="Times New Roman"/>
                <w:sz w:val="24"/>
                <w:szCs w:val="24"/>
              </w:rPr>
              <w:t>C</w:t>
            </w:r>
          </w:p>
        </w:tc>
        <w:tc>
          <w:tcPr>
            <w:tcW w:w="0" w:type="auto"/>
            <w:tcBorders>
              <w:top w:val="single" w:sz="4" w:space="0" w:color="B6B6B6"/>
              <w:left w:val="single" w:sz="4" w:space="0" w:color="B6B6B6"/>
              <w:bottom w:val="single" w:sz="4" w:space="0" w:color="B6B6B6"/>
              <w:right w:val="single" w:sz="4" w:space="0" w:color="B6B6B6"/>
            </w:tcBorders>
            <w:tcMar>
              <w:top w:w="91" w:type="dxa"/>
              <w:left w:w="91" w:type="dxa"/>
              <w:bottom w:w="91" w:type="dxa"/>
              <w:right w:w="91" w:type="dxa"/>
            </w:tcMar>
            <w:hideMark/>
          </w:tcPr>
          <w:p w:rsidR="00484598" w:rsidRPr="00484598" w:rsidRDefault="00484598" w:rsidP="00484598">
            <w:pPr>
              <w:spacing w:after="0" w:line="240" w:lineRule="auto"/>
              <w:rPr>
                <w:rFonts w:ascii="Times New Roman" w:eastAsia="Times New Roman" w:hAnsi="Times New Roman" w:cs="Times New Roman"/>
                <w:sz w:val="24"/>
                <w:szCs w:val="24"/>
              </w:rPr>
            </w:pPr>
            <w:r w:rsidRPr="00484598">
              <w:rPr>
                <w:rFonts w:ascii="Times New Roman" w:eastAsia="Times New Roman" w:hAnsi="Times New Roman" w:cs="Times New Roman"/>
                <w:sz w:val="24"/>
                <w:szCs w:val="24"/>
              </w:rPr>
              <w:t>15</w:t>
            </w:r>
          </w:p>
        </w:tc>
        <w:tc>
          <w:tcPr>
            <w:tcW w:w="0" w:type="auto"/>
            <w:tcBorders>
              <w:top w:val="single" w:sz="4" w:space="0" w:color="B6B6B6"/>
              <w:left w:val="single" w:sz="4" w:space="0" w:color="B6B6B6"/>
              <w:bottom w:val="single" w:sz="4" w:space="0" w:color="B6B6B6"/>
              <w:right w:val="single" w:sz="4" w:space="0" w:color="B6B6B6"/>
            </w:tcBorders>
            <w:tcMar>
              <w:top w:w="91" w:type="dxa"/>
              <w:left w:w="91" w:type="dxa"/>
              <w:bottom w:w="91" w:type="dxa"/>
              <w:right w:w="91" w:type="dxa"/>
            </w:tcMar>
            <w:hideMark/>
          </w:tcPr>
          <w:p w:rsidR="00484598" w:rsidRPr="00484598" w:rsidRDefault="00484598" w:rsidP="00484598">
            <w:pPr>
              <w:spacing w:after="0" w:line="240" w:lineRule="auto"/>
              <w:rPr>
                <w:rFonts w:ascii="Times New Roman" w:eastAsia="Times New Roman" w:hAnsi="Times New Roman" w:cs="Times New Roman"/>
                <w:sz w:val="24"/>
                <w:szCs w:val="24"/>
              </w:rPr>
            </w:pPr>
            <w:r w:rsidRPr="00484598">
              <w:rPr>
                <w:rFonts w:ascii="Times New Roman" w:eastAsia="Times New Roman" w:hAnsi="Times New Roman" w:cs="Times New Roman"/>
                <w:sz w:val="24"/>
                <w:szCs w:val="24"/>
              </w:rPr>
              <w:t>4</w:t>
            </w:r>
          </w:p>
        </w:tc>
        <w:tc>
          <w:tcPr>
            <w:tcW w:w="0" w:type="auto"/>
            <w:tcBorders>
              <w:top w:val="single" w:sz="4" w:space="0" w:color="B6B6B6"/>
              <w:left w:val="single" w:sz="4" w:space="0" w:color="B6B6B6"/>
              <w:bottom w:val="single" w:sz="4" w:space="0" w:color="B6B6B6"/>
              <w:right w:val="single" w:sz="4" w:space="0" w:color="B6B6B6"/>
            </w:tcBorders>
            <w:tcMar>
              <w:top w:w="91" w:type="dxa"/>
              <w:left w:w="91" w:type="dxa"/>
              <w:bottom w:w="91" w:type="dxa"/>
              <w:right w:w="91" w:type="dxa"/>
            </w:tcMar>
            <w:hideMark/>
          </w:tcPr>
          <w:p w:rsidR="00484598" w:rsidRPr="00484598" w:rsidRDefault="00484598" w:rsidP="00484598">
            <w:pPr>
              <w:spacing w:after="0" w:line="240" w:lineRule="auto"/>
              <w:rPr>
                <w:rFonts w:ascii="Times New Roman" w:eastAsia="Times New Roman" w:hAnsi="Times New Roman" w:cs="Times New Roman"/>
                <w:sz w:val="24"/>
                <w:szCs w:val="24"/>
              </w:rPr>
            </w:pPr>
            <w:r w:rsidRPr="00484598">
              <w:rPr>
                <w:rFonts w:ascii="Times New Roman" w:eastAsia="Times New Roman" w:hAnsi="Times New Roman" w:cs="Times New Roman"/>
                <w:sz w:val="24"/>
                <w:szCs w:val="24"/>
              </w:rPr>
              <w:t>100</w:t>
            </w:r>
          </w:p>
        </w:tc>
      </w:tr>
      <w:tr w:rsidR="00484598" w:rsidRPr="00484598" w:rsidTr="00484598">
        <w:tc>
          <w:tcPr>
            <w:tcW w:w="0" w:type="auto"/>
            <w:tcBorders>
              <w:top w:val="single" w:sz="4" w:space="0" w:color="B6B6B6"/>
              <w:left w:val="single" w:sz="4" w:space="0" w:color="B6B6B6"/>
              <w:bottom w:val="single" w:sz="4" w:space="0" w:color="B6B6B6"/>
              <w:right w:val="single" w:sz="4" w:space="0" w:color="B6B6B6"/>
            </w:tcBorders>
            <w:tcMar>
              <w:top w:w="91" w:type="dxa"/>
              <w:left w:w="91" w:type="dxa"/>
              <w:bottom w:w="91" w:type="dxa"/>
              <w:right w:w="91" w:type="dxa"/>
            </w:tcMar>
            <w:hideMark/>
          </w:tcPr>
          <w:p w:rsidR="00484598" w:rsidRPr="00484598" w:rsidRDefault="00484598" w:rsidP="00484598">
            <w:pPr>
              <w:spacing w:after="0" w:line="240" w:lineRule="auto"/>
              <w:rPr>
                <w:rFonts w:ascii="Times New Roman" w:eastAsia="Times New Roman" w:hAnsi="Times New Roman" w:cs="Times New Roman"/>
                <w:sz w:val="24"/>
                <w:szCs w:val="24"/>
              </w:rPr>
            </w:pPr>
            <w:r w:rsidRPr="00484598">
              <w:rPr>
                <w:rFonts w:ascii="Times New Roman" w:eastAsia="Times New Roman" w:hAnsi="Times New Roman" w:cs="Times New Roman"/>
                <w:sz w:val="24"/>
                <w:szCs w:val="24"/>
              </w:rPr>
              <w:t>D</w:t>
            </w:r>
          </w:p>
        </w:tc>
        <w:tc>
          <w:tcPr>
            <w:tcW w:w="0" w:type="auto"/>
            <w:tcBorders>
              <w:top w:val="single" w:sz="4" w:space="0" w:color="B6B6B6"/>
              <w:left w:val="single" w:sz="4" w:space="0" w:color="B6B6B6"/>
              <w:bottom w:val="single" w:sz="4" w:space="0" w:color="B6B6B6"/>
              <w:right w:val="single" w:sz="4" w:space="0" w:color="B6B6B6"/>
            </w:tcBorders>
            <w:tcMar>
              <w:top w:w="91" w:type="dxa"/>
              <w:left w:w="91" w:type="dxa"/>
              <w:bottom w:w="91" w:type="dxa"/>
              <w:right w:w="91" w:type="dxa"/>
            </w:tcMar>
            <w:hideMark/>
          </w:tcPr>
          <w:p w:rsidR="00484598" w:rsidRPr="00484598" w:rsidRDefault="00484598" w:rsidP="00484598">
            <w:pPr>
              <w:spacing w:after="0" w:line="240" w:lineRule="auto"/>
              <w:rPr>
                <w:rFonts w:ascii="Times New Roman" w:eastAsia="Times New Roman" w:hAnsi="Times New Roman" w:cs="Times New Roman"/>
                <w:sz w:val="24"/>
                <w:szCs w:val="24"/>
              </w:rPr>
            </w:pPr>
            <w:r w:rsidRPr="00484598">
              <w:rPr>
                <w:rFonts w:ascii="Times New Roman" w:eastAsia="Times New Roman" w:hAnsi="Times New Roman" w:cs="Times New Roman"/>
                <w:sz w:val="24"/>
                <w:szCs w:val="24"/>
              </w:rPr>
              <w:t>20</w:t>
            </w:r>
          </w:p>
        </w:tc>
        <w:tc>
          <w:tcPr>
            <w:tcW w:w="0" w:type="auto"/>
            <w:tcBorders>
              <w:top w:val="single" w:sz="4" w:space="0" w:color="B6B6B6"/>
              <w:left w:val="single" w:sz="4" w:space="0" w:color="B6B6B6"/>
              <w:bottom w:val="single" w:sz="4" w:space="0" w:color="B6B6B6"/>
              <w:right w:val="single" w:sz="4" w:space="0" w:color="B6B6B6"/>
            </w:tcBorders>
            <w:tcMar>
              <w:top w:w="91" w:type="dxa"/>
              <w:left w:w="91" w:type="dxa"/>
              <w:bottom w:w="91" w:type="dxa"/>
              <w:right w:w="91" w:type="dxa"/>
            </w:tcMar>
            <w:hideMark/>
          </w:tcPr>
          <w:p w:rsidR="00484598" w:rsidRPr="00484598" w:rsidRDefault="00484598" w:rsidP="00484598">
            <w:pPr>
              <w:spacing w:after="0" w:line="240" w:lineRule="auto"/>
              <w:rPr>
                <w:rFonts w:ascii="Times New Roman" w:eastAsia="Times New Roman" w:hAnsi="Times New Roman" w:cs="Times New Roman"/>
                <w:sz w:val="24"/>
                <w:szCs w:val="24"/>
              </w:rPr>
            </w:pPr>
            <w:r w:rsidRPr="00484598">
              <w:rPr>
                <w:rFonts w:ascii="Times New Roman" w:eastAsia="Times New Roman" w:hAnsi="Times New Roman" w:cs="Times New Roman"/>
                <w:sz w:val="24"/>
                <w:szCs w:val="24"/>
              </w:rPr>
              <w:t>3</w:t>
            </w:r>
          </w:p>
        </w:tc>
        <w:tc>
          <w:tcPr>
            <w:tcW w:w="0" w:type="auto"/>
            <w:tcBorders>
              <w:top w:val="single" w:sz="4" w:space="0" w:color="B6B6B6"/>
              <w:left w:val="single" w:sz="4" w:space="0" w:color="B6B6B6"/>
              <w:bottom w:val="single" w:sz="4" w:space="0" w:color="B6B6B6"/>
              <w:right w:val="single" w:sz="4" w:space="0" w:color="B6B6B6"/>
            </w:tcBorders>
            <w:tcMar>
              <w:top w:w="91" w:type="dxa"/>
              <w:left w:w="91" w:type="dxa"/>
              <w:bottom w:w="91" w:type="dxa"/>
              <w:right w:w="91" w:type="dxa"/>
            </w:tcMar>
            <w:hideMark/>
          </w:tcPr>
          <w:p w:rsidR="00484598" w:rsidRPr="00484598" w:rsidRDefault="00484598" w:rsidP="00484598">
            <w:pPr>
              <w:spacing w:after="0" w:line="240" w:lineRule="auto"/>
              <w:rPr>
                <w:rFonts w:ascii="Times New Roman" w:eastAsia="Times New Roman" w:hAnsi="Times New Roman" w:cs="Times New Roman"/>
                <w:sz w:val="24"/>
                <w:szCs w:val="24"/>
              </w:rPr>
            </w:pPr>
            <w:r w:rsidRPr="00484598">
              <w:rPr>
                <w:rFonts w:ascii="Times New Roman" w:eastAsia="Times New Roman" w:hAnsi="Times New Roman" w:cs="Times New Roman"/>
                <w:sz w:val="24"/>
                <w:szCs w:val="24"/>
              </w:rPr>
              <w:t>100</w:t>
            </w:r>
          </w:p>
        </w:tc>
      </w:tr>
    </w:tbl>
    <w:p w:rsidR="00124B29" w:rsidRDefault="00124B29"/>
    <w:p w:rsidR="00484598" w:rsidRPr="00591A1B" w:rsidRDefault="00484598" w:rsidP="00591A1B">
      <w:pPr>
        <w:pStyle w:val="NormalWeb"/>
        <w:shd w:val="clear" w:color="auto" w:fill="FFFFFF"/>
        <w:spacing w:before="273" w:beforeAutospacing="0" w:after="273" w:afterAutospacing="0"/>
        <w:jc w:val="both"/>
        <w:rPr>
          <w:color w:val="333333"/>
        </w:rPr>
      </w:pPr>
      <w:r w:rsidRPr="00591A1B">
        <w:rPr>
          <w:color w:val="333333"/>
        </w:rPr>
        <w:t>The above table is based on the assumption that only two factors of production, namely, Labor and Capital are used for producing 100 meters of cloth.</w:t>
      </w:r>
    </w:p>
    <w:p w:rsidR="00484598" w:rsidRPr="00591A1B" w:rsidRDefault="00484598" w:rsidP="00591A1B">
      <w:pPr>
        <w:pStyle w:val="NormalWeb"/>
        <w:shd w:val="clear" w:color="auto" w:fill="FFFFFF"/>
        <w:spacing w:before="273" w:beforeAutospacing="0" w:after="273" w:afterAutospacing="0"/>
        <w:jc w:val="both"/>
        <w:rPr>
          <w:color w:val="333333"/>
        </w:rPr>
      </w:pPr>
      <w:r w:rsidRPr="00591A1B">
        <w:rPr>
          <w:color w:val="333333"/>
        </w:rPr>
        <w:t>Combination A = 5L + 9K = 100 meters of cloth</w:t>
      </w:r>
    </w:p>
    <w:p w:rsidR="00484598" w:rsidRPr="00591A1B" w:rsidRDefault="00484598" w:rsidP="00591A1B">
      <w:pPr>
        <w:pStyle w:val="NormalWeb"/>
        <w:shd w:val="clear" w:color="auto" w:fill="FFFFFF"/>
        <w:spacing w:before="273" w:beforeAutospacing="0" w:after="273" w:afterAutospacing="0"/>
        <w:jc w:val="both"/>
        <w:rPr>
          <w:color w:val="333333"/>
        </w:rPr>
      </w:pPr>
      <w:r w:rsidRPr="00591A1B">
        <w:rPr>
          <w:color w:val="333333"/>
        </w:rPr>
        <w:t>Combination B = 10L + 6K = 100 meters of cloth</w:t>
      </w:r>
    </w:p>
    <w:p w:rsidR="00484598" w:rsidRPr="00591A1B" w:rsidRDefault="00484598" w:rsidP="00591A1B">
      <w:pPr>
        <w:pStyle w:val="NormalWeb"/>
        <w:shd w:val="clear" w:color="auto" w:fill="FFFFFF"/>
        <w:spacing w:before="273" w:beforeAutospacing="0" w:after="273" w:afterAutospacing="0"/>
        <w:jc w:val="both"/>
        <w:rPr>
          <w:color w:val="333333"/>
        </w:rPr>
      </w:pPr>
      <w:r w:rsidRPr="00591A1B">
        <w:rPr>
          <w:color w:val="333333"/>
        </w:rPr>
        <w:t>Combination C = 15L + 4K = 100 meters of cloth</w:t>
      </w:r>
    </w:p>
    <w:p w:rsidR="00484598" w:rsidRPr="00591A1B" w:rsidRDefault="00484598" w:rsidP="00591A1B">
      <w:pPr>
        <w:pStyle w:val="NormalWeb"/>
        <w:shd w:val="clear" w:color="auto" w:fill="FFFFFF"/>
        <w:spacing w:before="273" w:beforeAutospacing="0" w:after="273" w:afterAutospacing="0"/>
        <w:jc w:val="both"/>
        <w:rPr>
          <w:color w:val="333333"/>
        </w:rPr>
      </w:pPr>
      <w:r w:rsidRPr="00591A1B">
        <w:rPr>
          <w:color w:val="333333"/>
        </w:rPr>
        <w:t>Combination D = 20L + 3K = 100 meters of cloth</w:t>
      </w:r>
    </w:p>
    <w:p w:rsidR="00484598" w:rsidRPr="00591A1B" w:rsidRDefault="00484598" w:rsidP="00591A1B">
      <w:pPr>
        <w:pStyle w:val="NormalWeb"/>
        <w:shd w:val="clear" w:color="auto" w:fill="FFFFFF"/>
        <w:spacing w:before="273" w:beforeAutospacing="0" w:after="273" w:afterAutospacing="0"/>
        <w:jc w:val="both"/>
        <w:rPr>
          <w:color w:val="333333"/>
        </w:rPr>
      </w:pPr>
      <w:r w:rsidRPr="00591A1B">
        <w:rPr>
          <w:color w:val="333333"/>
        </w:rPr>
        <w:lastRenderedPageBreak/>
        <w:t>The combinations A, B, C and D show the possibility of producing 100 meters of cloth by applying various combinations of labor and capital. Thus, an isoquant schedule is a schedule of different combinations of factors of production yielding the same quantity of output.</w:t>
      </w:r>
    </w:p>
    <w:p w:rsidR="00484598" w:rsidRPr="00591A1B" w:rsidRDefault="00484598" w:rsidP="00591A1B">
      <w:pPr>
        <w:pStyle w:val="NormalWeb"/>
        <w:shd w:val="clear" w:color="auto" w:fill="FFFFFF"/>
        <w:spacing w:before="273" w:beforeAutospacing="0" w:after="273" w:afterAutospacing="0"/>
        <w:jc w:val="both"/>
        <w:rPr>
          <w:color w:val="333333"/>
        </w:rPr>
      </w:pPr>
      <w:r w:rsidRPr="00591A1B">
        <w:rPr>
          <w:color w:val="333333"/>
        </w:rPr>
        <w:t xml:space="preserve">An </w:t>
      </w:r>
      <w:proofErr w:type="spellStart"/>
      <w:r w:rsidRPr="00591A1B">
        <w:rPr>
          <w:color w:val="333333"/>
        </w:rPr>
        <w:t>iso</w:t>
      </w:r>
      <w:proofErr w:type="spellEnd"/>
      <w:r w:rsidRPr="00591A1B">
        <w:rPr>
          <w:color w:val="333333"/>
        </w:rPr>
        <w:t xml:space="preserve">-product curve is the graphic representation of an </w:t>
      </w:r>
      <w:proofErr w:type="spellStart"/>
      <w:r w:rsidRPr="00591A1B">
        <w:rPr>
          <w:color w:val="333333"/>
        </w:rPr>
        <w:t>iso</w:t>
      </w:r>
      <w:proofErr w:type="spellEnd"/>
      <w:r w:rsidRPr="00591A1B">
        <w:rPr>
          <w:color w:val="333333"/>
        </w:rPr>
        <w:t>-product schedule.</w:t>
      </w:r>
    </w:p>
    <w:p w:rsidR="00484598" w:rsidRDefault="00484598">
      <w:r>
        <w:rPr>
          <w:noProof/>
        </w:rPr>
        <w:drawing>
          <wp:inline distT="0" distB="0" distL="0" distR="0">
            <wp:extent cx="3048241" cy="2673752"/>
            <wp:effectExtent l="19050" t="0" r="0" b="0"/>
            <wp:docPr id="1" name="Picture 1" descr="isoquant-meaning-and-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quant-meaning-and-properties"/>
                    <pic:cNvPicPr>
                      <a:picLocks noChangeAspect="1" noChangeArrowheads="1"/>
                    </pic:cNvPicPr>
                  </pic:nvPicPr>
                  <pic:blipFill>
                    <a:blip r:embed="rId4" cstate="print"/>
                    <a:srcRect/>
                    <a:stretch>
                      <a:fillRect/>
                    </a:stretch>
                  </pic:blipFill>
                  <pic:spPr bwMode="auto">
                    <a:xfrm>
                      <a:off x="0" y="0"/>
                      <a:ext cx="3050630" cy="2675847"/>
                    </a:xfrm>
                    <a:prstGeom prst="rect">
                      <a:avLst/>
                    </a:prstGeom>
                    <a:noFill/>
                    <a:ln w="9525">
                      <a:noFill/>
                      <a:miter lim="800000"/>
                      <a:headEnd/>
                      <a:tailEnd/>
                    </a:ln>
                  </pic:spPr>
                </pic:pic>
              </a:graphicData>
            </a:graphic>
          </wp:inline>
        </w:drawing>
      </w:r>
    </w:p>
    <w:p w:rsidR="00484598" w:rsidRPr="00591A1B" w:rsidRDefault="00484598" w:rsidP="00591A1B">
      <w:pPr>
        <w:pStyle w:val="NormalWeb"/>
        <w:shd w:val="clear" w:color="auto" w:fill="FFFFFF"/>
        <w:spacing w:before="273" w:beforeAutospacing="0" w:after="273" w:afterAutospacing="0"/>
        <w:rPr>
          <w:color w:val="333333"/>
        </w:rPr>
      </w:pPr>
      <w:r w:rsidRPr="00591A1B">
        <w:rPr>
          <w:color w:val="333333"/>
        </w:rPr>
        <w:t>Thus, an isoquant is a curve showing all combinations of labor and capital that can be used to produce a given quantity of output.</w:t>
      </w:r>
    </w:p>
    <w:p w:rsidR="00484598" w:rsidRPr="00591A1B" w:rsidRDefault="00484598" w:rsidP="00591A1B">
      <w:pPr>
        <w:pStyle w:val="NormalWeb"/>
        <w:shd w:val="clear" w:color="auto" w:fill="FFFFFF"/>
        <w:spacing w:before="273" w:beforeAutospacing="0" w:after="273" w:afterAutospacing="0"/>
        <w:rPr>
          <w:color w:val="333333"/>
        </w:rPr>
      </w:pPr>
      <w:r w:rsidRPr="00591A1B">
        <w:rPr>
          <w:rStyle w:val="Strong"/>
          <w:i/>
          <w:iCs/>
          <w:color w:val="333333"/>
        </w:rPr>
        <w:t>Isoquant Map</w:t>
      </w:r>
    </w:p>
    <w:p w:rsidR="00484598" w:rsidRPr="00591A1B" w:rsidRDefault="00484598" w:rsidP="00591A1B">
      <w:pPr>
        <w:pStyle w:val="NormalWeb"/>
        <w:shd w:val="clear" w:color="auto" w:fill="FFFFFF"/>
        <w:spacing w:before="273" w:beforeAutospacing="0" w:after="273" w:afterAutospacing="0"/>
        <w:rPr>
          <w:color w:val="333333"/>
        </w:rPr>
      </w:pPr>
      <w:r w:rsidRPr="00591A1B">
        <w:rPr>
          <w:color w:val="333333"/>
        </w:rPr>
        <w:t xml:space="preserve">An isoquant map is a set of </w:t>
      </w:r>
      <w:proofErr w:type="spellStart"/>
      <w:r w:rsidRPr="00591A1B">
        <w:rPr>
          <w:color w:val="333333"/>
        </w:rPr>
        <w:t>isoquants</w:t>
      </w:r>
      <w:proofErr w:type="spellEnd"/>
      <w:r w:rsidRPr="00591A1B">
        <w:rPr>
          <w:color w:val="333333"/>
        </w:rPr>
        <w:t xml:space="preserve"> that shows the maximum attainable output from any given combination inputs.</w:t>
      </w:r>
    </w:p>
    <w:p w:rsidR="00484598" w:rsidRDefault="00484598">
      <w:r>
        <w:rPr>
          <w:noProof/>
        </w:rPr>
        <w:drawing>
          <wp:inline distT="0" distB="0" distL="0" distR="0">
            <wp:extent cx="2932494" cy="2326511"/>
            <wp:effectExtent l="19050" t="0" r="1206" b="0"/>
            <wp:docPr id="4" name="Picture 4" descr="isoquant-meaning-and-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oquant-meaning-and-properties"/>
                    <pic:cNvPicPr>
                      <a:picLocks noChangeAspect="1" noChangeArrowheads="1"/>
                    </pic:cNvPicPr>
                  </pic:nvPicPr>
                  <pic:blipFill>
                    <a:blip r:embed="rId5" cstate="print"/>
                    <a:srcRect/>
                    <a:stretch>
                      <a:fillRect/>
                    </a:stretch>
                  </pic:blipFill>
                  <pic:spPr bwMode="auto">
                    <a:xfrm>
                      <a:off x="0" y="0"/>
                      <a:ext cx="2934267" cy="2327918"/>
                    </a:xfrm>
                    <a:prstGeom prst="rect">
                      <a:avLst/>
                    </a:prstGeom>
                    <a:noFill/>
                    <a:ln w="9525">
                      <a:noFill/>
                      <a:miter lim="800000"/>
                      <a:headEnd/>
                      <a:tailEnd/>
                    </a:ln>
                  </pic:spPr>
                </pic:pic>
              </a:graphicData>
            </a:graphic>
          </wp:inline>
        </w:drawing>
      </w:r>
    </w:p>
    <w:p w:rsidR="00484598" w:rsidRPr="00591A1B" w:rsidRDefault="00484598" w:rsidP="00591A1B">
      <w:pPr>
        <w:pStyle w:val="Heading2"/>
        <w:shd w:val="clear" w:color="auto" w:fill="FFFFFF"/>
        <w:spacing w:before="273" w:beforeAutospacing="0" w:line="346" w:lineRule="atLeast"/>
        <w:jc w:val="both"/>
        <w:rPr>
          <w:color w:val="333333"/>
          <w:sz w:val="24"/>
          <w:szCs w:val="24"/>
        </w:rPr>
      </w:pPr>
      <w:r w:rsidRPr="00591A1B">
        <w:rPr>
          <w:color w:val="333333"/>
          <w:sz w:val="24"/>
          <w:szCs w:val="24"/>
        </w:rPr>
        <w:t xml:space="preserve">Properties of </w:t>
      </w:r>
      <w:proofErr w:type="spellStart"/>
      <w:r w:rsidRPr="00591A1B">
        <w:rPr>
          <w:color w:val="333333"/>
          <w:sz w:val="24"/>
          <w:szCs w:val="24"/>
        </w:rPr>
        <w:t>Isoquants</w:t>
      </w:r>
      <w:proofErr w:type="spellEnd"/>
    </w:p>
    <w:p w:rsidR="00484598" w:rsidRPr="00591A1B" w:rsidRDefault="00484598" w:rsidP="00591A1B">
      <w:pPr>
        <w:pStyle w:val="NormalWeb"/>
        <w:shd w:val="clear" w:color="auto" w:fill="FFFFFF"/>
        <w:spacing w:before="273" w:beforeAutospacing="0" w:after="273" w:afterAutospacing="0"/>
        <w:jc w:val="both"/>
        <w:rPr>
          <w:b/>
          <w:color w:val="333333"/>
        </w:rPr>
      </w:pPr>
      <w:r w:rsidRPr="00591A1B">
        <w:rPr>
          <w:rStyle w:val="Strong"/>
          <w:b w:val="0"/>
          <w:iCs/>
          <w:color w:val="333333"/>
        </w:rPr>
        <w:lastRenderedPageBreak/>
        <w:t xml:space="preserve">1. An isoquant lying above and to the right of another isoquant represents a higher level of </w:t>
      </w:r>
      <w:proofErr w:type="spellStart"/>
      <w:r w:rsidRPr="00591A1B">
        <w:rPr>
          <w:rStyle w:val="Strong"/>
          <w:b w:val="0"/>
          <w:iCs/>
          <w:color w:val="333333"/>
        </w:rPr>
        <w:t>output.</w:t>
      </w:r>
      <w:r w:rsidRPr="00591A1B">
        <w:rPr>
          <w:color w:val="333333"/>
        </w:rPr>
        <w:t>This</w:t>
      </w:r>
      <w:proofErr w:type="spellEnd"/>
      <w:r w:rsidRPr="00591A1B">
        <w:rPr>
          <w:color w:val="333333"/>
        </w:rPr>
        <w:t xml:space="preserve"> is because of the fact that on the higher isoquant, we have either more units of one factor of production or more units of both the factors. </w:t>
      </w:r>
      <w:proofErr w:type="spellStart"/>
      <w:r w:rsidRPr="00591A1B">
        <w:rPr>
          <w:color w:val="333333"/>
        </w:rPr>
        <w:t>TAt</w:t>
      </w:r>
      <w:proofErr w:type="spellEnd"/>
      <w:r w:rsidRPr="00591A1B">
        <w:rPr>
          <w:color w:val="333333"/>
        </w:rPr>
        <w:t xml:space="preserve"> point A we have = OX</w:t>
      </w:r>
      <w:r w:rsidRPr="00591A1B">
        <w:rPr>
          <w:color w:val="333333"/>
          <w:vertAlign w:val="subscript"/>
        </w:rPr>
        <w:t>1</w:t>
      </w:r>
      <w:r w:rsidRPr="00591A1B">
        <w:rPr>
          <w:color w:val="333333"/>
        </w:rPr>
        <w:t> units of Labor and OY</w:t>
      </w:r>
      <w:r w:rsidRPr="00591A1B">
        <w:rPr>
          <w:color w:val="333333"/>
          <w:vertAlign w:val="subscript"/>
        </w:rPr>
        <w:t>1</w:t>
      </w:r>
      <w:r w:rsidRPr="00591A1B">
        <w:rPr>
          <w:color w:val="333333"/>
        </w:rPr>
        <w:t> units of capital.</w:t>
      </w:r>
    </w:p>
    <w:p w:rsidR="00484598" w:rsidRPr="00591A1B" w:rsidRDefault="00484598" w:rsidP="00591A1B">
      <w:pPr>
        <w:pStyle w:val="NormalWeb"/>
        <w:shd w:val="clear" w:color="auto" w:fill="FFFFFF"/>
        <w:spacing w:before="273" w:beforeAutospacing="0" w:after="273" w:afterAutospacing="0"/>
        <w:jc w:val="both"/>
        <w:rPr>
          <w:color w:val="333333"/>
        </w:rPr>
      </w:pPr>
      <w:r w:rsidRPr="00591A1B">
        <w:rPr>
          <w:color w:val="333333"/>
        </w:rPr>
        <w:t>At point B we have = OX</w:t>
      </w:r>
      <w:r w:rsidRPr="00591A1B">
        <w:rPr>
          <w:color w:val="333333"/>
          <w:vertAlign w:val="subscript"/>
        </w:rPr>
        <w:t>2</w:t>
      </w:r>
      <w:r w:rsidRPr="00591A1B">
        <w:rPr>
          <w:color w:val="333333"/>
        </w:rPr>
        <w:t> units of Labor and OY</w:t>
      </w:r>
      <w:r w:rsidRPr="00591A1B">
        <w:rPr>
          <w:color w:val="333333"/>
          <w:vertAlign w:val="subscript"/>
        </w:rPr>
        <w:t>1</w:t>
      </w:r>
      <w:r w:rsidRPr="00591A1B">
        <w:rPr>
          <w:color w:val="333333"/>
        </w:rPr>
        <w:t> units of capital.</w:t>
      </w:r>
    </w:p>
    <w:p w:rsidR="00484598" w:rsidRPr="00591A1B" w:rsidRDefault="00484598" w:rsidP="00591A1B">
      <w:pPr>
        <w:pStyle w:val="NormalWeb"/>
        <w:shd w:val="clear" w:color="auto" w:fill="FFFFFF"/>
        <w:spacing w:before="273" w:beforeAutospacing="0" w:after="273" w:afterAutospacing="0"/>
        <w:jc w:val="both"/>
        <w:rPr>
          <w:color w:val="333333"/>
        </w:rPr>
      </w:pPr>
      <w:r w:rsidRPr="00591A1B">
        <w:rPr>
          <w:color w:val="333333"/>
        </w:rPr>
        <w:t>Though the amount of capital (OY</w:t>
      </w:r>
      <w:r w:rsidRPr="00591A1B">
        <w:rPr>
          <w:color w:val="333333"/>
          <w:vertAlign w:val="subscript"/>
        </w:rPr>
        <w:t>1</w:t>
      </w:r>
      <w:r w:rsidRPr="00591A1B">
        <w:rPr>
          <w:color w:val="333333"/>
        </w:rPr>
        <w:t>) is the same at both the points, point B is having X</w:t>
      </w:r>
      <w:r w:rsidRPr="00591A1B">
        <w:rPr>
          <w:color w:val="333333"/>
          <w:vertAlign w:val="subscript"/>
        </w:rPr>
        <w:t>1</w:t>
      </w:r>
      <w:r w:rsidRPr="00591A1B">
        <w:rPr>
          <w:color w:val="333333"/>
        </w:rPr>
        <w:t>X</w:t>
      </w:r>
      <w:r w:rsidRPr="00591A1B">
        <w:rPr>
          <w:color w:val="333333"/>
          <w:vertAlign w:val="subscript"/>
        </w:rPr>
        <w:t>2</w:t>
      </w:r>
      <w:r w:rsidRPr="00591A1B">
        <w:rPr>
          <w:color w:val="333333"/>
        </w:rPr>
        <w:t> units of labor more. Therefore, it will yield a higher output.</w:t>
      </w:r>
    </w:p>
    <w:p w:rsidR="00484598" w:rsidRPr="00591A1B" w:rsidRDefault="00484598" w:rsidP="00591A1B">
      <w:pPr>
        <w:pStyle w:val="NormalWeb"/>
        <w:shd w:val="clear" w:color="auto" w:fill="FFFFFF"/>
        <w:spacing w:before="273" w:beforeAutospacing="0" w:after="273" w:afterAutospacing="0"/>
        <w:jc w:val="both"/>
        <w:rPr>
          <w:color w:val="333333"/>
        </w:rPr>
      </w:pPr>
      <w:r w:rsidRPr="00591A1B">
        <w:rPr>
          <w:color w:val="333333"/>
        </w:rPr>
        <w:t>Hence, it is proved that a higher isoquant shows a higher level of output.</w:t>
      </w:r>
      <w:r w:rsidR="00591A1B">
        <w:rPr>
          <w:color w:val="333333"/>
        </w:rPr>
        <w:t xml:space="preserve"> T</w:t>
      </w:r>
      <w:r w:rsidRPr="00591A1B">
        <w:rPr>
          <w:color w:val="333333"/>
        </w:rPr>
        <w:t xml:space="preserve">his has been illustrated in figure 3. In figure 3, points A and B </w:t>
      </w:r>
      <w:proofErr w:type="gramStart"/>
      <w:r w:rsidRPr="00591A1B">
        <w:rPr>
          <w:color w:val="333333"/>
        </w:rPr>
        <w:t>lie</w:t>
      </w:r>
      <w:proofErr w:type="gramEnd"/>
      <w:r w:rsidRPr="00591A1B">
        <w:rPr>
          <w:color w:val="333333"/>
        </w:rPr>
        <w:t xml:space="preserve"> on the isoquant IQ</w:t>
      </w:r>
      <w:r w:rsidRPr="00591A1B">
        <w:rPr>
          <w:color w:val="333333"/>
          <w:vertAlign w:val="subscript"/>
        </w:rPr>
        <w:t>1</w:t>
      </w:r>
      <w:r w:rsidRPr="00591A1B">
        <w:rPr>
          <w:color w:val="333333"/>
        </w:rPr>
        <w:t> and IQ</w:t>
      </w:r>
      <w:r w:rsidRPr="00591A1B">
        <w:rPr>
          <w:color w:val="333333"/>
          <w:vertAlign w:val="subscript"/>
        </w:rPr>
        <w:t>2</w:t>
      </w:r>
      <w:r w:rsidRPr="00591A1B">
        <w:rPr>
          <w:color w:val="333333"/>
        </w:rPr>
        <w:t> respectively.</w:t>
      </w:r>
    </w:p>
    <w:p w:rsidR="00484598" w:rsidRDefault="00484598" w:rsidP="00484598">
      <w:pPr>
        <w:jc w:val="center"/>
      </w:pPr>
      <w:r>
        <w:rPr>
          <w:noProof/>
        </w:rPr>
        <w:drawing>
          <wp:inline distT="0" distB="0" distL="0" distR="0">
            <wp:extent cx="3064333" cy="2963119"/>
            <wp:effectExtent l="19050" t="0" r="2717" b="0"/>
            <wp:docPr id="7" name="Picture 7" descr="isoquant-meaning-and-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soquant-meaning-and-properties"/>
                    <pic:cNvPicPr>
                      <a:picLocks noChangeAspect="1" noChangeArrowheads="1"/>
                    </pic:cNvPicPr>
                  </pic:nvPicPr>
                  <pic:blipFill>
                    <a:blip r:embed="rId6" cstate="print"/>
                    <a:srcRect/>
                    <a:stretch>
                      <a:fillRect/>
                    </a:stretch>
                  </pic:blipFill>
                  <pic:spPr bwMode="auto">
                    <a:xfrm>
                      <a:off x="0" y="0"/>
                      <a:ext cx="3067130" cy="2965824"/>
                    </a:xfrm>
                    <a:prstGeom prst="rect">
                      <a:avLst/>
                    </a:prstGeom>
                    <a:noFill/>
                    <a:ln w="9525">
                      <a:noFill/>
                      <a:miter lim="800000"/>
                      <a:headEnd/>
                      <a:tailEnd/>
                    </a:ln>
                  </pic:spPr>
                </pic:pic>
              </a:graphicData>
            </a:graphic>
          </wp:inline>
        </w:drawing>
      </w:r>
    </w:p>
    <w:p w:rsidR="00484598" w:rsidRPr="00591A1B" w:rsidRDefault="00484598" w:rsidP="00591A1B">
      <w:pPr>
        <w:pStyle w:val="NormalWeb"/>
        <w:shd w:val="clear" w:color="auto" w:fill="FFFFFF"/>
        <w:spacing w:before="273" w:beforeAutospacing="0" w:after="273" w:afterAutospacing="0"/>
        <w:jc w:val="both"/>
        <w:rPr>
          <w:color w:val="333333"/>
        </w:rPr>
      </w:pPr>
      <w:r w:rsidRPr="00591A1B">
        <w:rPr>
          <w:rStyle w:val="Strong"/>
          <w:i/>
          <w:iCs/>
          <w:color w:val="333333"/>
        </w:rPr>
        <w:t xml:space="preserve">2. Two </w:t>
      </w:r>
      <w:proofErr w:type="spellStart"/>
      <w:r w:rsidRPr="00591A1B">
        <w:rPr>
          <w:rStyle w:val="Strong"/>
          <w:i/>
          <w:iCs/>
          <w:color w:val="333333"/>
        </w:rPr>
        <w:t>isoquants</w:t>
      </w:r>
      <w:proofErr w:type="spellEnd"/>
      <w:r w:rsidRPr="00591A1B">
        <w:rPr>
          <w:rStyle w:val="Strong"/>
          <w:i/>
          <w:iCs/>
          <w:color w:val="333333"/>
        </w:rPr>
        <w:t xml:space="preserve"> cannot cut each other</w:t>
      </w:r>
    </w:p>
    <w:p w:rsidR="00484598" w:rsidRPr="00591A1B" w:rsidRDefault="00484598" w:rsidP="00591A1B">
      <w:pPr>
        <w:pStyle w:val="NormalWeb"/>
        <w:shd w:val="clear" w:color="auto" w:fill="FFFFFF"/>
        <w:spacing w:before="273" w:beforeAutospacing="0" w:after="273" w:afterAutospacing="0"/>
        <w:jc w:val="both"/>
        <w:rPr>
          <w:color w:val="333333"/>
        </w:rPr>
      </w:pPr>
      <w:r w:rsidRPr="00591A1B">
        <w:rPr>
          <w:color w:val="333333"/>
        </w:rPr>
        <w:t xml:space="preserve">Just as two indifference curves cannot cut each other, two </w:t>
      </w:r>
      <w:proofErr w:type="spellStart"/>
      <w:r w:rsidRPr="00591A1B">
        <w:rPr>
          <w:color w:val="333333"/>
        </w:rPr>
        <w:t>isoquants</w:t>
      </w:r>
      <w:proofErr w:type="spellEnd"/>
      <w:r w:rsidRPr="00591A1B">
        <w:rPr>
          <w:color w:val="333333"/>
        </w:rPr>
        <w:t xml:space="preserve"> also cannot cur each other. If they intersect each other, there would be a contradiction and we will get inconsistent results. This can be illustrated with the help of a diagram as in figure 4.</w:t>
      </w:r>
    </w:p>
    <w:p w:rsidR="00484598" w:rsidRDefault="00484598" w:rsidP="00484598">
      <w:pPr>
        <w:jc w:val="center"/>
      </w:pPr>
      <w:r>
        <w:rPr>
          <w:noProof/>
        </w:rPr>
        <w:lastRenderedPageBreak/>
        <w:drawing>
          <wp:inline distT="0" distB="0" distL="0" distR="0">
            <wp:extent cx="4058904" cy="2378262"/>
            <wp:effectExtent l="19050" t="0" r="0" b="0"/>
            <wp:docPr id="10" name="Picture 10" descr="isoquant-meaning-and-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soquant-meaning-and-properties"/>
                    <pic:cNvPicPr>
                      <a:picLocks noChangeAspect="1" noChangeArrowheads="1"/>
                    </pic:cNvPicPr>
                  </pic:nvPicPr>
                  <pic:blipFill>
                    <a:blip r:embed="rId7" cstate="print"/>
                    <a:srcRect/>
                    <a:stretch>
                      <a:fillRect/>
                    </a:stretch>
                  </pic:blipFill>
                  <pic:spPr bwMode="auto">
                    <a:xfrm>
                      <a:off x="0" y="0"/>
                      <a:ext cx="4062942" cy="2380628"/>
                    </a:xfrm>
                    <a:prstGeom prst="rect">
                      <a:avLst/>
                    </a:prstGeom>
                    <a:noFill/>
                    <a:ln w="9525">
                      <a:noFill/>
                      <a:miter lim="800000"/>
                      <a:headEnd/>
                      <a:tailEnd/>
                    </a:ln>
                  </pic:spPr>
                </pic:pic>
              </a:graphicData>
            </a:graphic>
          </wp:inline>
        </w:drawing>
      </w:r>
    </w:p>
    <w:p w:rsidR="00484598" w:rsidRPr="00591A1B" w:rsidRDefault="00484598" w:rsidP="00591A1B">
      <w:pPr>
        <w:pStyle w:val="NormalWeb"/>
        <w:shd w:val="clear" w:color="auto" w:fill="FFFFFF"/>
        <w:spacing w:before="273" w:beforeAutospacing="0" w:after="273" w:afterAutospacing="0"/>
        <w:jc w:val="both"/>
        <w:rPr>
          <w:color w:val="333333"/>
        </w:rPr>
      </w:pPr>
      <w:r w:rsidRPr="00591A1B">
        <w:rPr>
          <w:color w:val="333333"/>
        </w:rPr>
        <w:t>In figure 4, the isoquant IQ</w:t>
      </w:r>
      <w:r w:rsidRPr="00591A1B">
        <w:rPr>
          <w:color w:val="333333"/>
          <w:vertAlign w:val="subscript"/>
        </w:rPr>
        <w:t>1</w:t>
      </w:r>
      <w:r w:rsidRPr="00591A1B">
        <w:rPr>
          <w:color w:val="333333"/>
        </w:rPr>
        <w:t> shows 100 units of output produced by various combinations of labor and capital and the curve IQ</w:t>
      </w:r>
      <w:r w:rsidRPr="00591A1B">
        <w:rPr>
          <w:color w:val="333333"/>
          <w:vertAlign w:val="subscript"/>
        </w:rPr>
        <w:t>2 </w:t>
      </w:r>
      <w:r w:rsidRPr="00591A1B">
        <w:rPr>
          <w:color w:val="333333"/>
        </w:rPr>
        <w:t>shows 200 units of output,</w:t>
      </w:r>
    </w:p>
    <w:p w:rsidR="00484598" w:rsidRPr="00591A1B" w:rsidRDefault="00484598" w:rsidP="00591A1B">
      <w:pPr>
        <w:pStyle w:val="NormalWeb"/>
        <w:shd w:val="clear" w:color="auto" w:fill="FFFFFF"/>
        <w:spacing w:before="273" w:beforeAutospacing="0" w:after="273" w:afterAutospacing="0"/>
        <w:jc w:val="both"/>
        <w:rPr>
          <w:color w:val="333333"/>
        </w:rPr>
      </w:pPr>
      <w:r w:rsidRPr="00591A1B">
        <w:rPr>
          <w:color w:val="333333"/>
        </w:rPr>
        <w:t>On IQ</w:t>
      </w:r>
      <w:r w:rsidRPr="00591A1B">
        <w:rPr>
          <w:color w:val="333333"/>
          <w:vertAlign w:val="subscript"/>
        </w:rPr>
        <w:t>1</w:t>
      </w:r>
      <w:r w:rsidRPr="00591A1B">
        <w:rPr>
          <w:color w:val="333333"/>
        </w:rPr>
        <w:t>, we have A = C, because they are on the same isoquant.</w:t>
      </w:r>
    </w:p>
    <w:p w:rsidR="00484598" w:rsidRPr="00591A1B" w:rsidRDefault="00484598" w:rsidP="00591A1B">
      <w:pPr>
        <w:pStyle w:val="NormalWeb"/>
        <w:shd w:val="clear" w:color="auto" w:fill="FFFFFF"/>
        <w:spacing w:before="273" w:beforeAutospacing="0" w:after="273" w:afterAutospacing="0"/>
        <w:jc w:val="both"/>
        <w:rPr>
          <w:color w:val="333333"/>
        </w:rPr>
      </w:pPr>
      <w:r w:rsidRPr="00591A1B">
        <w:rPr>
          <w:color w:val="333333"/>
        </w:rPr>
        <w:t>On IQ</w:t>
      </w:r>
      <w:r w:rsidRPr="00591A1B">
        <w:rPr>
          <w:color w:val="333333"/>
          <w:vertAlign w:val="subscript"/>
        </w:rPr>
        <w:t>2</w:t>
      </w:r>
      <w:r w:rsidRPr="00591A1B">
        <w:rPr>
          <w:color w:val="333333"/>
        </w:rPr>
        <w:t>, we have A = B</w:t>
      </w:r>
    </w:p>
    <w:p w:rsidR="00484598" w:rsidRPr="00591A1B" w:rsidRDefault="00484598" w:rsidP="00591A1B">
      <w:pPr>
        <w:pStyle w:val="NormalWeb"/>
        <w:shd w:val="clear" w:color="auto" w:fill="FFFFFF"/>
        <w:spacing w:before="273" w:beforeAutospacing="0" w:after="273" w:afterAutospacing="0"/>
        <w:jc w:val="both"/>
        <w:rPr>
          <w:color w:val="333333"/>
        </w:rPr>
      </w:pPr>
      <w:r w:rsidRPr="00591A1B">
        <w:rPr>
          <w:color w:val="333333"/>
        </w:rPr>
        <w:t>Therefore B = C</w:t>
      </w:r>
    </w:p>
    <w:p w:rsidR="00484598" w:rsidRPr="00ED3B89" w:rsidRDefault="00484598" w:rsidP="00591A1B">
      <w:pPr>
        <w:pStyle w:val="NormalWeb"/>
        <w:shd w:val="clear" w:color="auto" w:fill="FFFFFF"/>
        <w:spacing w:before="273" w:beforeAutospacing="0" w:after="273" w:afterAutospacing="0"/>
        <w:jc w:val="both"/>
        <w:rPr>
          <w:color w:val="333333"/>
        </w:rPr>
      </w:pPr>
      <w:r w:rsidRPr="00ED3B89">
        <w:rPr>
          <w:color w:val="333333"/>
        </w:rPr>
        <w:t xml:space="preserve">This is however inconsistent since C = 100 and B = 200. Therefore, </w:t>
      </w:r>
      <w:proofErr w:type="spellStart"/>
      <w:r w:rsidRPr="00ED3B89">
        <w:rPr>
          <w:color w:val="333333"/>
        </w:rPr>
        <w:t>isoquants</w:t>
      </w:r>
      <w:proofErr w:type="spellEnd"/>
      <w:r w:rsidRPr="00ED3B89">
        <w:rPr>
          <w:color w:val="333333"/>
        </w:rPr>
        <w:t xml:space="preserve"> cannot intersect.</w:t>
      </w:r>
    </w:p>
    <w:p w:rsidR="00484598" w:rsidRPr="00ED3B89" w:rsidRDefault="00484598" w:rsidP="00591A1B">
      <w:pPr>
        <w:pStyle w:val="NormalWeb"/>
        <w:shd w:val="clear" w:color="auto" w:fill="FFFFFF"/>
        <w:spacing w:before="273" w:beforeAutospacing="0" w:after="273" w:afterAutospacing="0"/>
        <w:jc w:val="both"/>
        <w:rPr>
          <w:color w:val="333333"/>
        </w:rPr>
      </w:pPr>
      <w:r w:rsidRPr="00ED3B89">
        <w:rPr>
          <w:rStyle w:val="Strong"/>
          <w:i/>
          <w:iCs/>
          <w:color w:val="333333"/>
        </w:rPr>
        <w:t xml:space="preserve">3. </w:t>
      </w:r>
      <w:proofErr w:type="spellStart"/>
      <w:r w:rsidRPr="00ED3B89">
        <w:rPr>
          <w:rStyle w:val="Strong"/>
          <w:i/>
          <w:iCs/>
          <w:color w:val="333333"/>
        </w:rPr>
        <w:t>Isoquants</w:t>
      </w:r>
      <w:proofErr w:type="spellEnd"/>
      <w:r w:rsidRPr="00ED3B89">
        <w:rPr>
          <w:rStyle w:val="Strong"/>
          <w:i/>
          <w:iCs/>
          <w:color w:val="333333"/>
        </w:rPr>
        <w:t xml:space="preserve"> are convex to the origin</w:t>
      </w:r>
    </w:p>
    <w:p w:rsidR="00484598" w:rsidRPr="00ED3B89" w:rsidRDefault="00484598" w:rsidP="00591A1B">
      <w:pPr>
        <w:pStyle w:val="NormalWeb"/>
        <w:shd w:val="clear" w:color="auto" w:fill="FFFFFF"/>
        <w:spacing w:before="273" w:beforeAutospacing="0" w:after="273" w:afterAutospacing="0"/>
        <w:jc w:val="both"/>
        <w:rPr>
          <w:color w:val="333333"/>
        </w:rPr>
      </w:pPr>
      <w:r w:rsidRPr="00ED3B89">
        <w:rPr>
          <w:color w:val="333333"/>
        </w:rPr>
        <w:t>An isoquant must always be convex to the origin. This is because of the operation of the principle of diminishing marginal rate of technical substitution. MRTS is the rate at which marginal unit of an input can be substituted for another input making the level of output remain the same.</w:t>
      </w:r>
    </w:p>
    <w:p w:rsidR="00484598" w:rsidRDefault="00484598" w:rsidP="00484598">
      <w:pPr>
        <w:jc w:val="center"/>
      </w:pPr>
      <w:r>
        <w:rPr>
          <w:noProof/>
        </w:rPr>
        <w:lastRenderedPageBreak/>
        <w:drawing>
          <wp:inline distT="0" distB="0" distL="0" distR="0">
            <wp:extent cx="4606022" cy="2876309"/>
            <wp:effectExtent l="19050" t="0" r="4078" b="0"/>
            <wp:docPr id="13" name="Picture 13" descr="isoquant-meaning-and-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soquant-meaning-and-properties"/>
                    <pic:cNvPicPr>
                      <a:picLocks noChangeAspect="1" noChangeArrowheads="1"/>
                    </pic:cNvPicPr>
                  </pic:nvPicPr>
                  <pic:blipFill>
                    <a:blip r:embed="rId8" cstate="print"/>
                    <a:srcRect/>
                    <a:stretch>
                      <a:fillRect/>
                    </a:stretch>
                  </pic:blipFill>
                  <pic:spPr bwMode="auto">
                    <a:xfrm>
                      <a:off x="0" y="0"/>
                      <a:ext cx="4607329" cy="2877125"/>
                    </a:xfrm>
                    <a:prstGeom prst="rect">
                      <a:avLst/>
                    </a:prstGeom>
                    <a:noFill/>
                    <a:ln w="9525">
                      <a:noFill/>
                      <a:miter lim="800000"/>
                      <a:headEnd/>
                      <a:tailEnd/>
                    </a:ln>
                  </pic:spPr>
                </pic:pic>
              </a:graphicData>
            </a:graphic>
          </wp:inline>
        </w:drawing>
      </w:r>
    </w:p>
    <w:p w:rsidR="00484598" w:rsidRPr="00ED3B89" w:rsidRDefault="00484598" w:rsidP="00ED3B89">
      <w:pPr>
        <w:pStyle w:val="NormalWeb"/>
        <w:shd w:val="clear" w:color="auto" w:fill="FFFFFF"/>
        <w:spacing w:before="273" w:beforeAutospacing="0" w:after="273" w:afterAutospacing="0"/>
        <w:jc w:val="both"/>
        <w:rPr>
          <w:color w:val="333333"/>
        </w:rPr>
      </w:pPr>
      <w:r w:rsidRPr="00ED3B89">
        <w:rPr>
          <w:color w:val="333333"/>
          <w:shd w:val="clear" w:color="auto" w:fill="FFFFFF"/>
        </w:rPr>
        <w:t xml:space="preserve">In figure 5, as the producer moves from point A to B, from B to C and C to D along an isoquant, the marginal rate of technical substitution (MRTS) of labor for capital diminishes. The MRTS diminishes because the two factors are not perfect substitutes. In figure 5, for every increase in labor units by (ΔL) there is a corresponding decrease in the units of capital (ΔK) </w:t>
      </w:r>
      <w:proofErr w:type="gramStart"/>
      <w:r w:rsidRPr="00ED3B89">
        <w:rPr>
          <w:color w:val="333333"/>
        </w:rPr>
        <w:t>It</w:t>
      </w:r>
      <w:proofErr w:type="gramEnd"/>
      <w:r w:rsidRPr="00ED3B89">
        <w:rPr>
          <w:color w:val="333333"/>
        </w:rPr>
        <w:t xml:space="preserve"> cannot be concave as shown in figure 6. If they are concave, MRTS of labor for capital increases. But this is not true of </w:t>
      </w:r>
      <w:proofErr w:type="spellStart"/>
      <w:r w:rsidRPr="00ED3B89">
        <w:rPr>
          <w:color w:val="333333"/>
        </w:rPr>
        <w:t>isoquants</w:t>
      </w:r>
      <w:proofErr w:type="spellEnd"/>
      <w:r w:rsidRPr="00ED3B89">
        <w:rPr>
          <w:color w:val="333333"/>
        </w:rPr>
        <w:t>.</w:t>
      </w:r>
    </w:p>
    <w:p w:rsidR="00484598" w:rsidRPr="00ED3B89" w:rsidRDefault="00484598" w:rsidP="00ED3B89">
      <w:pPr>
        <w:pStyle w:val="NormalWeb"/>
        <w:shd w:val="clear" w:color="auto" w:fill="FFFFFF"/>
        <w:spacing w:before="273" w:beforeAutospacing="0" w:after="273" w:afterAutospacing="0"/>
        <w:jc w:val="both"/>
        <w:rPr>
          <w:color w:val="333333"/>
        </w:rPr>
      </w:pPr>
      <w:r w:rsidRPr="00ED3B89">
        <w:rPr>
          <w:color w:val="333333"/>
        </w:rPr>
        <w:t xml:space="preserve">Since MRTS must diminish, the </w:t>
      </w:r>
      <w:proofErr w:type="spellStart"/>
      <w:r w:rsidRPr="00ED3B89">
        <w:rPr>
          <w:color w:val="333333"/>
        </w:rPr>
        <w:t>isoquants</w:t>
      </w:r>
      <w:proofErr w:type="spellEnd"/>
      <w:r w:rsidRPr="00ED3B89">
        <w:rPr>
          <w:color w:val="333333"/>
        </w:rPr>
        <w:t xml:space="preserve"> must be convex to the origin.</w:t>
      </w:r>
    </w:p>
    <w:p w:rsidR="00484598" w:rsidRDefault="00484598" w:rsidP="00484598">
      <w:pPr>
        <w:jc w:val="center"/>
        <w:rPr>
          <w:rFonts w:ascii="Arial" w:hAnsi="Arial" w:cs="Arial"/>
          <w:color w:val="333333"/>
          <w:sz w:val="15"/>
          <w:szCs w:val="15"/>
          <w:shd w:val="clear" w:color="auto" w:fill="FFFFFF"/>
        </w:rPr>
      </w:pPr>
      <w:r>
        <w:rPr>
          <w:noProof/>
        </w:rPr>
        <w:drawing>
          <wp:inline distT="0" distB="0" distL="0" distR="0">
            <wp:extent cx="5015937" cy="3026078"/>
            <wp:effectExtent l="19050" t="0" r="0" b="0"/>
            <wp:docPr id="16" name="Picture 16" descr="isoquant-meaning-and-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soquant-meaning-and-properties"/>
                    <pic:cNvPicPr>
                      <a:picLocks noChangeAspect="1" noChangeArrowheads="1"/>
                    </pic:cNvPicPr>
                  </pic:nvPicPr>
                  <pic:blipFill>
                    <a:blip r:embed="rId9"/>
                    <a:srcRect/>
                    <a:stretch>
                      <a:fillRect/>
                    </a:stretch>
                  </pic:blipFill>
                  <pic:spPr bwMode="auto">
                    <a:xfrm>
                      <a:off x="0" y="0"/>
                      <a:ext cx="5020760" cy="3028988"/>
                    </a:xfrm>
                    <a:prstGeom prst="rect">
                      <a:avLst/>
                    </a:prstGeom>
                    <a:noFill/>
                    <a:ln w="9525">
                      <a:noFill/>
                      <a:miter lim="800000"/>
                      <a:headEnd/>
                      <a:tailEnd/>
                    </a:ln>
                  </pic:spPr>
                </pic:pic>
              </a:graphicData>
            </a:graphic>
          </wp:inline>
        </w:drawing>
      </w:r>
    </w:p>
    <w:p w:rsidR="00484598" w:rsidRPr="00ED3B89" w:rsidRDefault="00484598" w:rsidP="00ED3B89">
      <w:pPr>
        <w:pStyle w:val="NormalWeb"/>
        <w:shd w:val="clear" w:color="auto" w:fill="FFFFFF"/>
        <w:spacing w:before="273" w:beforeAutospacing="0" w:after="273" w:afterAutospacing="0"/>
        <w:jc w:val="both"/>
        <w:rPr>
          <w:color w:val="333333"/>
        </w:rPr>
      </w:pPr>
      <w:r w:rsidRPr="00ED3B89">
        <w:rPr>
          <w:rStyle w:val="Strong"/>
          <w:i/>
          <w:iCs/>
          <w:color w:val="333333"/>
        </w:rPr>
        <w:t>4. No isoquant can touch either axis</w:t>
      </w:r>
    </w:p>
    <w:p w:rsidR="00484598" w:rsidRPr="00ED3B89" w:rsidRDefault="00484598" w:rsidP="00ED3B89">
      <w:pPr>
        <w:pStyle w:val="NormalWeb"/>
        <w:shd w:val="clear" w:color="auto" w:fill="FFFFFF"/>
        <w:spacing w:before="273" w:beforeAutospacing="0" w:after="273" w:afterAutospacing="0"/>
        <w:jc w:val="both"/>
        <w:rPr>
          <w:color w:val="333333"/>
        </w:rPr>
      </w:pPr>
      <w:r w:rsidRPr="00ED3B89">
        <w:rPr>
          <w:color w:val="333333"/>
        </w:rPr>
        <w:lastRenderedPageBreak/>
        <w:t>If an isoquant touches the X-axis it would mean that the commodity can be produced with OL units of labor and without any unit of capital.</w:t>
      </w:r>
    </w:p>
    <w:p w:rsidR="00484598" w:rsidRDefault="00484598" w:rsidP="00591A1B">
      <w:pPr>
        <w:jc w:val="center"/>
        <w:rPr>
          <w:rFonts w:ascii="Arial" w:hAnsi="Arial" w:cs="Arial"/>
          <w:color w:val="333333"/>
          <w:sz w:val="15"/>
          <w:szCs w:val="15"/>
          <w:shd w:val="clear" w:color="auto" w:fill="FFFFFF"/>
        </w:rPr>
      </w:pPr>
      <w:r>
        <w:rPr>
          <w:noProof/>
        </w:rPr>
        <w:drawing>
          <wp:inline distT="0" distB="0" distL="0" distR="0">
            <wp:extent cx="4651335" cy="2529068"/>
            <wp:effectExtent l="19050" t="0" r="0" b="0"/>
            <wp:docPr id="19" name="Picture 19" descr="isoquant-meaning-and-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soquant-meaning-and-properties"/>
                    <pic:cNvPicPr>
                      <a:picLocks noChangeAspect="1" noChangeArrowheads="1"/>
                    </pic:cNvPicPr>
                  </pic:nvPicPr>
                  <pic:blipFill>
                    <a:blip r:embed="rId10"/>
                    <a:srcRect/>
                    <a:stretch>
                      <a:fillRect/>
                    </a:stretch>
                  </pic:blipFill>
                  <pic:spPr bwMode="auto">
                    <a:xfrm>
                      <a:off x="0" y="0"/>
                      <a:ext cx="4657090" cy="2532197"/>
                    </a:xfrm>
                    <a:prstGeom prst="rect">
                      <a:avLst/>
                    </a:prstGeom>
                    <a:noFill/>
                    <a:ln w="9525">
                      <a:noFill/>
                      <a:miter lim="800000"/>
                      <a:headEnd/>
                      <a:tailEnd/>
                    </a:ln>
                  </pic:spPr>
                </pic:pic>
              </a:graphicData>
            </a:graphic>
          </wp:inline>
        </w:drawing>
      </w:r>
    </w:p>
    <w:p w:rsidR="00591A1B" w:rsidRPr="00ED3B89" w:rsidRDefault="00591A1B" w:rsidP="00ED3B89">
      <w:pPr>
        <w:jc w:val="both"/>
        <w:rPr>
          <w:rFonts w:ascii="Times New Roman" w:hAnsi="Times New Roman" w:cs="Times New Roman"/>
          <w:color w:val="333333"/>
          <w:sz w:val="24"/>
          <w:szCs w:val="24"/>
          <w:shd w:val="clear" w:color="auto" w:fill="FFFFFF"/>
        </w:rPr>
      </w:pPr>
      <w:r w:rsidRPr="00ED3B89">
        <w:rPr>
          <w:rFonts w:ascii="Times New Roman" w:hAnsi="Times New Roman" w:cs="Times New Roman"/>
          <w:color w:val="333333"/>
          <w:sz w:val="24"/>
          <w:szCs w:val="24"/>
          <w:shd w:val="clear" w:color="auto" w:fill="FFFFFF"/>
        </w:rPr>
        <w:t>Point K on the Y-axis implies that the commodity can be produced with OK units of capital and without any unit of labor. However, this is wrong because the firm cannot produce a commodity with one factor alone.</w:t>
      </w:r>
    </w:p>
    <w:p w:rsidR="00591A1B" w:rsidRPr="00ED3B89" w:rsidRDefault="00591A1B" w:rsidP="00ED3B89">
      <w:pPr>
        <w:pStyle w:val="NormalWeb"/>
        <w:shd w:val="clear" w:color="auto" w:fill="FFFFFF"/>
        <w:spacing w:before="273" w:beforeAutospacing="0" w:after="273" w:afterAutospacing="0"/>
        <w:jc w:val="both"/>
        <w:rPr>
          <w:color w:val="333333"/>
        </w:rPr>
      </w:pPr>
      <w:r w:rsidRPr="00ED3B89">
        <w:rPr>
          <w:rStyle w:val="Strong"/>
          <w:i/>
          <w:iCs/>
          <w:color w:val="333333"/>
        </w:rPr>
        <w:t xml:space="preserve">5. </w:t>
      </w:r>
      <w:proofErr w:type="spellStart"/>
      <w:r w:rsidRPr="00ED3B89">
        <w:rPr>
          <w:rStyle w:val="Strong"/>
          <w:i/>
          <w:iCs/>
          <w:color w:val="333333"/>
        </w:rPr>
        <w:t>Isoquants</w:t>
      </w:r>
      <w:proofErr w:type="spellEnd"/>
      <w:r w:rsidRPr="00ED3B89">
        <w:rPr>
          <w:rStyle w:val="Strong"/>
          <w:i/>
          <w:iCs/>
          <w:color w:val="333333"/>
        </w:rPr>
        <w:t xml:space="preserve"> are negatively sloped</w:t>
      </w:r>
    </w:p>
    <w:p w:rsidR="00591A1B" w:rsidRPr="00ED3B89" w:rsidRDefault="00591A1B" w:rsidP="00ED3B89">
      <w:pPr>
        <w:jc w:val="both"/>
        <w:rPr>
          <w:rFonts w:ascii="Times New Roman" w:hAnsi="Times New Roman" w:cs="Times New Roman"/>
          <w:color w:val="333333"/>
          <w:sz w:val="24"/>
          <w:szCs w:val="24"/>
          <w:shd w:val="clear" w:color="auto" w:fill="FFFFFF"/>
        </w:rPr>
      </w:pPr>
      <w:r w:rsidRPr="00ED3B89">
        <w:rPr>
          <w:rFonts w:ascii="Times New Roman" w:hAnsi="Times New Roman" w:cs="Times New Roman"/>
          <w:color w:val="333333"/>
          <w:sz w:val="24"/>
          <w:szCs w:val="24"/>
          <w:shd w:val="clear" w:color="auto" w:fill="FFFFFF"/>
        </w:rPr>
        <w:t>An isoquant slopes downwards from left to right. The logic behind this is the principle of diminishing marginal rate of technical substitution. In order to maintain a given output, a reduction in the use of one input must be offset by an increase in the use of another input.</w:t>
      </w:r>
    </w:p>
    <w:p w:rsidR="00591A1B" w:rsidRDefault="00591A1B" w:rsidP="00591A1B">
      <w:pPr>
        <w:jc w:val="center"/>
        <w:rPr>
          <w:rFonts w:ascii="Arial" w:hAnsi="Arial" w:cs="Arial"/>
          <w:color w:val="333333"/>
          <w:sz w:val="15"/>
          <w:szCs w:val="15"/>
          <w:shd w:val="clear" w:color="auto" w:fill="FFFFFF"/>
        </w:rPr>
      </w:pPr>
      <w:r>
        <w:rPr>
          <w:noProof/>
        </w:rPr>
        <w:drawing>
          <wp:inline distT="0" distB="0" distL="0" distR="0">
            <wp:extent cx="4500864" cy="2864122"/>
            <wp:effectExtent l="19050" t="0" r="0" b="0"/>
            <wp:docPr id="22" name="Picture 22" descr="isoquant-meaning-and-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soquant-meaning-and-properties"/>
                    <pic:cNvPicPr>
                      <a:picLocks noChangeAspect="1" noChangeArrowheads="1"/>
                    </pic:cNvPicPr>
                  </pic:nvPicPr>
                  <pic:blipFill>
                    <a:blip r:embed="rId11" cstate="print"/>
                    <a:srcRect/>
                    <a:stretch>
                      <a:fillRect/>
                    </a:stretch>
                  </pic:blipFill>
                  <pic:spPr bwMode="auto">
                    <a:xfrm>
                      <a:off x="0" y="0"/>
                      <a:ext cx="4503105" cy="2865548"/>
                    </a:xfrm>
                    <a:prstGeom prst="rect">
                      <a:avLst/>
                    </a:prstGeom>
                    <a:noFill/>
                    <a:ln w="9525">
                      <a:noFill/>
                      <a:miter lim="800000"/>
                      <a:headEnd/>
                      <a:tailEnd/>
                    </a:ln>
                  </pic:spPr>
                </pic:pic>
              </a:graphicData>
            </a:graphic>
          </wp:inline>
        </w:drawing>
      </w:r>
    </w:p>
    <w:p w:rsidR="00591A1B" w:rsidRPr="00ED3B89" w:rsidRDefault="00591A1B" w:rsidP="00ED3B89">
      <w:pPr>
        <w:pStyle w:val="NormalWeb"/>
        <w:shd w:val="clear" w:color="auto" w:fill="FFFFFF"/>
        <w:spacing w:before="273" w:beforeAutospacing="0" w:after="273" w:afterAutospacing="0"/>
        <w:jc w:val="both"/>
        <w:rPr>
          <w:color w:val="333333"/>
        </w:rPr>
      </w:pPr>
      <w:r w:rsidRPr="00ED3B89">
        <w:rPr>
          <w:color w:val="333333"/>
          <w:shd w:val="clear" w:color="auto" w:fill="FFFFFF"/>
        </w:rPr>
        <w:lastRenderedPageBreak/>
        <w:t>Figure 8 shows that when the producer moves from point A to B, the amount of labor increases from OL to OL</w:t>
      </w:r>
      <w:r w:rsidRPr="00ED3B89">
        <w:rPr>
          <w:color w:val="333333"/>
          <w:shd w:val="clear" w:color="auto" w:fill="FFFFFF"/>
          <w:vertAlign w:val="subscript"/>
        </w:rPr>
        <w:t>1</w:t>
      </w:r>
      <w:r w:rsidRPr="00ED3B89">
        <w:rPr>
          <w:color w:val="333333"/>
          <w:shd w:val="clear" w:color="auto" w:fill="FFFFFF"/>
        </w:rPr>
        <w:t xml:space="preserve">, but the units of capital </w:t>
      </w:r>
      <w:proofErr w:type="spellStart"/>
      <w:r w:rsidRPr="00ED3B89">
        <w:rPr>
          <w:color w:val="333333"/>
          <w:shd w:val="clear" w:color="auto" w:fill="FFFFFF"/>
        </w:rPr>
        <w:t>decrease</w:t>
      </w:r>
      <w:r w:rsidRPr="00ED3B89">
        <w:rPr>
          <w:color w:val="333333"/>
        </w:rPr>
        <w:t>The</w:t>
      </w:r>
      <w:proofErr w:type="spellEnd"/>
      <w:r w:rsidRPr="00ED3B89">
        <w:rPr>
          <w:color w:val="333333"/>
        </w:rPr>
        <w:t xml:space="preserve"> impossibility of horizontal, vertical or upward sloping </w:t>
      </w:r>
      <w:proofErr w:type="spellStart"/>
      <w:r w:rsidRPr="00ED3B89">
        <w:rPr>
          <w:color w:val="333333"/>
        </w:rPr>
        <w:t>isoquants</w:t>
      </w:r>
      <w:proofErr w:type="spellEnd"/>
      <w:r w:rsidRPr="00ED3B89">
        <w:rPr>
          <w:color w:val="333333"/>
        </w:rPr>
        <w:t xml:space="preserve"> can be shown with the help of the following diagrams.</w:t>
      </w:r>
    </w:p>
    <w:p w:rsidR="00591A1B" w:rsidRPr="00ED3B89" w:rsidRDefault="00591A1B" w:rsidP="00ED3B89">
      <w:pPr>
        <w:pStyle w:val="NormalWeb"/>
        <w:shd w:val="clear" w:color="auto" w:fill="FFFFFF"/>
        <w:spacing w:before="273" w:beforeAutospacing="0" w:after="273" w:afterAutospacing="0"/>
        <w:jc w:val="both"/>
        <w:rPr>
          <w:color w:val="333333"/>
        </w:rPr>
      </w:pPr>
      <w:r w:rsidRPr="00ED3B89">
        <w:rPr>
          <w:color w:val="333333"/>
        </w:rPr>
        <w:t>Consider figure 9(A)</w:t>
      </w:r>
    </w:p>
    <w:p w:rsidR="00591A1B" w:rsidRPr="00ED3B89" w:rsidRDefault="00591A1B" w:rsidP="00ED3B89">
      <w:pPr>
        <w:pStyle w:val="NormalWeb"/>
        <w:shd w:val="clear" w:color="auto" w:fill="FFFFFF"/>
        <w:spacing w:before="273" w:beforeAutospacing="0" w:after="273" w:afterAutospacing="0"/>
        <w:jc w:val="both"/>
        <w:rPr>
          <w:color w:val="333333"/>
        </w:rPr>
      </w:pPr>
      <w:r w:rsidRPr="00ED3B89">
        <w:rPr>
          <w:color w:val="333333"/>
        </w:rPr>
        <w:t xml:space="preserve">At point A, we have OL units of labor and OK units of capital and at </w:t>
      </w:r>
      <w:proofErr w:type="gramStart"/>
      <w:r w:rsidRPr="00ED3B89">
        <w:rPr>
          <w:color w:val="333333"/>
        </w:rPr>
        <w:t>B,</w:t>
      </w:r>
      <w:proofErr w:type="gramEnd"/>
      <w:r w:rsidRPr="00ED3B89">
        <w:rPr>
          <w:color w:val="333333"/>
        </w:rPr>
        <w:t xml:space="preserve"> we have OL</w:t>
      </w:r>
      <w:r w:rsidRPr="00ED3B89">
        <w:rPr>
          <w:color w:val="333333"/>
          <w:vertAlign w:val="subscript"/>
        </w:rPr>
        <w:t>1</w:t>
      </w:r>
      <w:r w:rsidRPr="00ED3B89">
        <w:rPr>
          <w:color w:val="333333"/>
        </w:rPr>
        <w:t> units of labor and OK units of capital.</w:t>
      </w:r>
    </w:p>
    <w:p w:rsidR="00591A1B" w:rsidRPr="00ED3B89" w:rsidRDefault="00591A1B" w:rsidP="00ED3B89">
      <w:pPr>
        <w:pStyle w:val="NormalWeb"/>
        <w:shd w:val="clear" w:color="auto" w:fill="FFFFFF"/>
        <w:spacing w:before="273" w:beforeAutospacing="0" w:after="273" w:afterAutospacing="0"/>
        <w:jc w:val="both"/>
        <w:rPr>
          <w:color w:val="333333"/>
        </w:rPr>
      </w:pPr>
      <w:r w:rsidRPr="00ED3B89">
        <w:rPr>
          <w:color w:val="333333"/>
        </w:rPr>
        <w:t>OL</w:t>
      </w:r>
      <w:r w:rsidRPr="00ED3B89">
        <w:rPr>
          <w:color w:val="333333"/>
          <w:vertAlign w:val="subscript"/>
        </w:rPr>
        <w:t>1</w:t>
      </w:r>
      <w:r w:rsidRPr="00ED3B89">
        <w:rPr>
          <w:color w:val="333333"/>
        </w:rPr>
        <w:t xml:space="preserve"> + OK &gt; OL + OK, and so combination B will yield a higher output than A. Therefore, points A and B on the IQ curve cannot represent an equal level of the product. </w:t>
      </w:r>
      <w:proofErr w:type="spellStart"/>
      <w:r w:rsidRPr="00ED3B89">
        <w:rPr>
          <w:color w:val="333333"/>
        </w:rPr>
        <w:t>Hence</w:t>
      </w:r>
      <w:proofErr w:type="gramStart"/>
      <w:r w:rsidRPr="00ED3B89">
        <w:rPr>
          <w:color w:val="333333"/>
        </w:rPr>
        <w:t>,</w:t>
      </w:r>
      <w:r w:rsidRPr="00ED3B89">
        <w:rPr>
          <w:color w:val="333333"/>
          <w:shd w:val="clear" w:color="auto" w:fill="FFFFFF"/>
        </w:rPr>
        <w:t>s</w:t>
      </w:r>
      <w:proofErr w:type="spellEnd"/>
      <w:proofErr w:type="gramEnd"/>
      <w:r w:rsidRPr="00ED3B89">
        <w:rPr>
          <w:color w:val="333333"/>
          <w:shd w:val="clear" w:color="auto" w:fill="FFFFFF"/>
        </w:rPr>
        <w:t xml:space="preserve"> from OK to OK</w:t>
      </w:r>
      <w:r w:rsidRPr="00ED3B89">
        <w:rPr>
          <w:color w:val="333333"/>
          <w:shd w:val="clear" w:color="auto" w:fill="FFFFFF"/>
          <w:vertAlign w:val="subscript"/>
        </w:rPr>
        <w:t>1</w:t>
      </w:r>
      <w:r w:rsidRPr="00ED3B89">
        <w:rPr>
          <w:color w:val="333333"/>
          <w:shd w:val="clear" w:color="auto" w:fill="FFFFFF"/>
        </w:rPr>
        <w:t xml:space="preserve">, to maintain the same level of output. </w:t>
      </w:r>
      <w:proofErr w:type="gramStart"/>
      <w:r w:rsidRPr="00ED3B89">
        <w:rPr>
          <w:color w:val="333333"/>
        </w:rPr>
        <w:t>the</w:t>
      </w:r>
      <w:proofErr w:type="gramEnd"/>
      <w:r w:rsidRPr="00ED3B89">
        <w:rPr>
          <w:color w:val="333333"/>
        </w:rPr>
        <w:t xml:space="preserve"> isoquant cannot be a horizontal straight line like </w:t>
      </w:r>
      <w:proofErr w:type="spellStart"/>
      <w:r w:rsidRPr="00ED3B89">
        <w:rPr>
          <w:color w:val="333333"/>
        </w:rPr>
        <w:t>AConsider</w:t>
      </w:r>
      <w:proofErr w:type="spellEnd"/>
      <w:r w:rsidRPr="00ED3B89">
        <w:rPr>
          <w:color w:val="333333"/>
        </w:rPr>
        <w:t xml:space="preserve"> figure 9(B)</w:t>
      </w:r>
    </w:p>
    <w:p w:rsidR="00591A1B" w:rsidRPr="00ED3B89" w:rsidRDefault="00591A1B" w:rsidP="00ED3B89">
      <w:pPr>
        <w:pStyle w:val="NormalWeb"/>
        <w:shd w:val="clear" w:color="auto" w:fill="FFFFFF"/>
        <w:spacing w:before="273" w:beforeAutospacing="0" w:after="273" w:afterAutospacing="0"/>
        <w:jc w:val="both"/>
        <w:rPr>
          <w:color w:val="333333"/>
        </w:rPr>
      </w:pPr>
      <w:r w:rsidRPr="00ED3B89">
        <w:rPr>
          <w:color w:val="333333"/>
        </w:rPr>
        <w:t>At point A, we have OL units of labor and OK units of capital. At point B, we have OL units of labor and OK</w:t>
      </w:r>
      <w:r w:rsidRPr="00ED3B89">
        <w:rPr>
          <w:color w:val="333333"/>
          <w:vertAlign w:val="subscript"/>
        </w:rPr>
        <w:t>1</w:t>
      </w:r>
      <w:r w:rsidRPr="00ED3B89">
        <w:rPr>
          <w:color w:val="333333"/>
        </w:rPr>
        <w:t xml:space="preserve"> units of </w:t>
      </w:r>
      <w:proofErr w:type="spellStart"/>
      <w:r w:rsidRPr="00ED3B89">
        <w:rPr>
          <w:color w:val="333333"/>
        </w:rPr>
        <w:t>capitaB</w:t>
      </w:r>
      <w:proofErr w:type="spellEnd"/>
      <w:r w:rsidRPr="00ED3B89">
        <w:rPr>
          <w:color w:val="333333"/>
        </w:rPr>
        <w:t>.</w:t>
      </w:r>
    </w:p>
    <w:p w:rsidR="00591A1B" w:rsidRPr="00ED3B89" w:rsidRDefault="00591A1B" w:rsidP="00ED3B89">
      <w:pPr>
        <w:pStyle w:val="NormalWeb"/>
        <w:shd w:val="clear" w:color="auto" w:fill="FFFFFF"/>
        <w:spacing w:before="273" w:beforeAutospacing="0" w:after="273" w:afterAutospacing="0"/>
        <w:jc w:val="both"/>
        <w:rPr>
          <w:color w:val="333333"/>
        </w:rPr>
      </w:pPr>
    </w:p>
    <w:p w:rsidR="00591A1B" w:rsidRDefault="00591A1B" w:rsidP="00591A1B">
      <w:pPr>
        <w:pStyle w:val="NormalWeb"/>
        <w:shd w:val="clear" w:color="auto" w:fill="FFFFFF"/>
        <w:spacing w:before="273" w:beforeAutospacing="0" w:after="273" w:afterAutospacing="0"/>
        <w:jc w:val="both"/>
        <w:rPr>
          <w:rFonts w:ascii="Arial" w:hAnsi="Arial" w:cs="Arial"/>
          <w:color w:val="333333"/>
          <w:sz w:val="15"/>
          <w:szCs w:val="15"/>
        </w:rPr>
      </w:pPr>
      <w:r>
        <w:rPr>
          <w:noProof/>
        </w:rPr>
        <w:drawing>
          <wp:inline distT="0" distB="0" distL="0" distR="0">
            <wp:extent cx="5943600" cy="2777642"/>
            <wp:effectExtent l="19050" t="0" r="0" b="0"/>
            <wp:docPr id="25" name="Picture 25" descr="isoquant-meaning-and-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soquant-meaning-and-properties"/>
                    <pic:cNvPicPr>
                      <a:picLocks noChangeAspect="1" noChangeArrowheads="1"/>
                    </pic:cNvPicPr>
                  </pic:nvPicPr>
                  <pic:blipFill>
                    <a:blip r:embed="rId12"/>
                    <a:srcRect/>
                    <a:stretch>
                      <a:fillRect/>
                    </a:stretch>
                  </pic:blipFill>
                  <pic:spPr bwMode="auto">
                    <a:xfrm>
                      <a:off x="0" y="0"/>
                      <a:ext cx="5943600" cy="2777642"/>
                    </a:xfrm>
                    <a:prstGeom prst="rect">
                      <a:avLst/>
                    </a:prstGeom>
                    <a:noFill/>
                    <a:ln w="9525">
                      <a:noFill/>
                      <a:miter lim="800000"/>
                      <a:headEnd/>
                      <a:tailEnd/>
                    </a:ln>
                  </pic:spPr>
                </pic:pic>
              </a:graphicData>
            </a:graphic>
          </wp:inline>
        </w:drawing>
      </w:r>
    </w:p>
    <w:p w:rsidR="00591A1B" w:rsidRPr="00ED3B89" w:rsidRDefault="00591A1B" w:rsidP="00ED3B89">
      <w:pPr>
        <w:pStyle w:val="NormalWeb"/>
        <w:shd w:val="clear" w:color="auto" w:fill="FFFFFF"/>
        <w:spacing w:before="273" w:beforeAutospacing="0" w:after="273" w:afterAutospacing="0"/>
        <w:jc w:val="both"/>
        <w:rPr>
          <w:color w:val="333333"/>
        </w:rPr>
      </w:pPr>
      <w:r w:rsidRPr="00ED3B89">
        <w:rPr>
          <w:color w:val="333333"/>
        </w:rPr>
        <w:t>Since B is having KK</w:t>
      </w:r>
      <w:r w:rsidRPr="00ED3B89">
        <w:rPr>
          <w:color w:val="333333"/>
          <w:vertAlign w:val="subscript"/>
        </w:rPr>
        <w:t>1</w:t>
      </w:r>
      <w:r w:rsidRPr="00ED3B89">
        <w:rPr>
          <w:color w:val="333333"/>
        </w:rPr>
        <w:t> more units of capital it is wrong to assume that both A and B will yield the same level of output. The conclusion is that the isoquant cannot be a vertical straight line.</w:t>
      </w:r>
    </w:p>
    <w:p w:rsidR="00591A1B" w:rsidRPr="00ED3B89" w:rsidRDefault="00591A1B" w:rsidP="00ED3B89">
      <w:pPr>
        <w:pStyle w:val="NormalWeb"/>
        <w:shd w:val="clear" w:color="auto" w:fill="FFFFFF"/>
        <w:spacing w:before="273" w:beforeAutospacing="0" w:after="273" w:afterAutospacing="0"/>
        <w:jc w:val="both"/>
        <w:rPr>
          <w:color w:val="333333"/>
        </w:rPr>
      </w:pPr>
      <w:r w:rsidRPr="00ED3B89">
        <w:rPr>
          <w:color w:val="333333"/>
        </w:rPr>
        <w:t>Similarly at point B in figure 9(C), we have LL</w:t>
      </w:r>
      <w:r w:rsidRPr="00ED3B89">
        <w:rPr>
          <w:color w:val="333333"/>
          <w:vertAlign w:val="subscript"/>
        </w:rPr>
        <w:t>1</w:t>
      </w:r>
      <w:r w:rsidRPr="00ED3B89">
        <w:rPr>
          <w:color w:val="333333"/>
        </w:rPr>
        <w:t> units of more labor and KK</w:t>
      </w:r>
      <w:r w:rsidRPr="00ED3B89">
        <w:rPr>
          <w:color w:val="333333"/>
          <w:vertAlign w:val="subscript"/>
        </w:rPr>
        <w:t>1</w:t>
      </w:r>
      <w:r w:rsidRPr="00ED3B89">
        <w:rPr>
          <w:color w:val="333333"/>
        </w:rPr>
        <w:t> units of more capital. As compared to point A, both the inputs are higher at point B. Therefore, it is absurd to assume that both the combinations A and B will give the same level of output.</w:t>
      </w:r>
    </w:p>
    <w:p w:rsidR="00591A1B" w:rsidRPr="00ED3B89" w:rsidRDefault="00591A1B" w:rsidP="00ED3B89">
      <w:pPr>
        <w:pStyle w:val="NormalWeb"/>
        <w:shd w:val="clear" w:color="auto" w:fill="FFFFFF"/>
        <w:spacing w:before="273" w:beforeAutospacing="0" w:after="273" w:afterAutospacing="0"/>
        <w:jc w:val="both"/>
        <w:rPr>
          <w:color w:val="333333"/>
        </w:rPr>
      </w:pPr>
      <w:r w:rsidRPr="00ED3B89">
        <w:rPr>
          <w:rStyle w:val="Strong"/>
          <w:i/>
          <w:iCs/>
          <w:color w:val="333333"/>
        </w:rPr>
        <w:t xml:space="preserve">6. </w:t>
      </w:r>
      <w:proofErr w:type="spellStart"/>
      <w:r w:rsidRPr="00ED3B89">
        <w:rPr>
          <w:rStyle w:val="Strong"/>
          <w:i/>
          <w:iCs/>
          <w:color w:val="333333"/>
        </w:rPr>
        <w:t>Isoquants</w:t>
      </w:r>
      <w:proofErr w:type="spellEnd"/>
      <w:r w:rsidRPr="00ED3B89">
        <w:rPr>
          <w:rStyle w:val="Strong"/>
          <w:i/>
          <w:iCs/>
          <w:color w:val="333333"/>
        </w:rPr>
        <w:t xml:space="preserve"> need not be parallel</w:t>
      </w:r>
    </w:p>
    <w:p w:rsidR="00591A1B" w:rsidRPr="00ED3B89" w:rsidRDefault="00591A1B" w:rsidP="00ED3B89">
      <w:pPr>
        <w:pStyle w:val="NormalWeb"/>
        <w:shd w:val="clear" w:color="auto" w:fill="FFFFFF"/>
        <w:spacing w:before="273" w:beforeAutospacing="0" w:after="273" w:afterAutospacing="0"/>
        <w:jc w:val="both"/>
        <w:rPr>
          <w:color w:val="333333"/>
        </w:rPr>
      </w:pPr>
      <w:r w:rsidRPr="00ED3B89">
        <w:rPr>
          <w:color w:val="333333"/>
        </w:rPr>
        <w:lastRenderedPageBreak/>
        <w:t>The shape of an isoquant depends upon the marginal rate of technical substitution. Since the rate of substitution between two factors need not necessarily be the same in all the isoquant schedules, they need not be parallel.</w:t>
      </w:r>
    </w:p>
    <w:p w:rsidR="00591A1B" w:rsidRDefault="00591A1B" w:rsidP="00591A1B">
      <w:pPr>
        <w:pStyle w:val="NormalWeb"/>
        <w:shd w:val="clear" w:color="auto" w:fill="FFFFFF"/>
        <w:spacing w:before="273" w:beforeAutospacing="0" w:after="273" w:afterAutospacing="0"/>
        <w:jc w:val="center"/>
        <w:rPr>
          <w:rFonts w:ascii="Arial" w:hAnsi="Arial" w:cs="Arial"/>
          <w:color w:val="333333"/>
          <w:sz w:val="15"/>
          <w:szCs w:val="15"/>
        </w:rPr>
      </w:pPr>
      <w:r>
        <w:rPr>
          <w:noProof/>
        </w:rPr>
        <w:drawing>
          <wp:inline distT="0" distB="0" distL="0" distR="0">
            <wp:extent cx="4807593" cy="2650603"/>
            <wp:effectExtent l="19050" t="0" r="0" b="0"/>
            <wp:docPr id="28" name="Picture 28" descr="isoquant-meaning-and-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soquant-meaning-and-properties"/>
                    <pic:cNvPicPr>
                      <a:picLocks noChangeAspect="1" noChangeArrowheads="1"/>
                    </pic:cNvPicPr>
                  </pic:nvPicPr>
                  <pic:blipFill>
                    <a:blip r:embed="rId13" cstate="print"/>
                    <a:srcRect/>
                    <a:stretch>
                      <a:fillRect/>
                    </a:stretch>
                  </pic:blipFill>
                  <pic:spPr bwMode="auto">
                    <a:xfrm>
                      <a:off x="0" y="0"/>
                      <a:ext cx="4809987" cy="2651923"/>
                    </a:xfrm>
                    <a:prstGeom prst="rect">
                      <a:avLst/>
                    </a:prstGeom>
                    <a:noFill/>
                    <a:ln w="9525">
                      <a:noFill/>
                      <a:miter lim="800000"/>
                      <a:headEnd/>
                      <a:tailEnd/>
                    </a:ln>
                  </pic:spPr>
                </pic:pic>
              </a:graphicData>
            </a:graphic>
          </wp:inline>
        </w:drawing>
      </w:r>
    </w:p>
    <w:p w:rsidR="00591A1B" w:rsidRDefault="00591A1B" w:rsidP="00591A1B">
      <w:pPr>
        <w:pStyle w:val="NormalWeb"/>
        <w:shd w:val="clear" w:color="auto" w:fill="FFFFFF"/>
        <w:spacing w:before="273" w:beforeAutospacing="0" w:after="273" w:afterAutospacing="0"/>
        <w:rPr>
          <w:rFonts w:ascii="Arial" w:hAnsi="Arial" w:cs="Arial"/>
          <w:color w:val="333333"/>
          <w:sz w:val="15"/>
          <w:szCs w:val="15"/>
        </w:rPr>
      </w:pPr>
      <w:r>
        <w:rPr>
          <w:rStyle w:val="Strong"/>
          <w:rFonts w:ascii="Arial" w:hAnsi="Arial" w:cs="Arial"/>
          <w:i/>
          <w:iCs/>
          <w:color w:val="333333"/>
          <w:sz w:val="15"/>
          <w:szCs w:val="15"/>
        </w:rPr>
        <w:t>7. Each isoquant is oval-shaped</w:t>
      </w:r>
    </w:p>
    <w:p w:rsidR="00591A1B" w:rsidRPr="00ED3B89" w:rsidRDefault="00591A1B" w:rsidP="00ED3B89">
      <w:pPr>
        <w:pStyle w:val="NormalWeb"/>
        <w:shd w:val="clear" w:color="auto" w:fill="FFFFFF"/>
        <w:spacing w:before="273" w:beforeAutospacing="0" w:after="273" w:afterAutospacing="0"/>
        <w:jc w:val="both"/>
        <w:rPr>
          <w:color w:val="333333"/>
        </w:rPr>
      </w:pPr>
      <w:r w:rsidRPr="00ED3B89">
        <w:rPr>
          <w:color w:val="333333"/>
        </w:rPr>
        <w:t>An important feature of an isoquant is that it enables the firm to identify the efficient range of production consider figure 11.</w:t>
      </w:r>
    </w:p>
    <w:p w:rsidR="00591A1B" w:rsidRDefault="00591A1B" w:rsidP="00591A1B">
      <w:pPr>
        <w:pStyle w:val="NormalWeb"/>
        <w:shd w:val="clear" w:color="auto" w:fill="FFFFFF"/>
        <w:spacing w:before="273" w:beforeAutospacing="0" w:after="273" w:afterAutospacing="0"/>
        <w:jc w:val="both"/>
        <w:rPr>
          <w:rFonts w:ascii="Arial" w:hAnsi="Arial" w:cs="Arial"/>
          <w:color w:val="333333"/>
          <w:sz w:val="15"/>
          <w:szCs w:val="15"/>
        </w:rPr>
      </w:pPr>
      <w:r>
        <w:rPr>
          <w:noProof/>
        </w:rPr>
        <w:drawing>
          <wp:inline distT="0" distB="0" distL="0" distR="0">
            <wp:extent cx="3725360" cy="2696197"/>
            <wp:effectExtent l="19050" t="0" r="8440" b="0"/>
            <wp:docPr id="31" name="Picture 31" descr="isoquant-meaning-and-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soquant-meaning-and-properties"/>
                    <pic:cNvPicPr>
                      <a:picLocks noChangeAspect="1" noChangeArrowheads="1"/>
                    </pic:cNvPicPr>
                  </pic:nvPicPr>
                  <pic:blipFill>
                    <a:blip r:embed="rId14" cstate="print"/>
                    <a:srcRect/>
                    <a:stretch>
                      <a:fillRect/>
                    </a:stretch>
                  </pic:blipFill>
                  <pic:spPr bwMode="auto">
                    <a:xfrm>
                      <a:off x="0" y="0"/>
                      <a:ext cx="3728012" cy="2698116"/>
                    </a:xfrm>
                    <a:prstGeom prst="rect">
                      <a:avLst/>
                    </a:prstGeom>
                    <a:noFill/>
                    <a:ln w="9525">
                      <a:noFill/>
                      <a:miter lim="800000"/>
                      <a:headEnd/>
                      <a:tailEnd/>
                    </a:ln>
                  </pic:spPr>
                </pic:pic>
              </a:graphicData>
            </a:graphic>
          </wp:inline>
        </w:drawing>
      </w:r>
    </w:p>
    <w:p w:rsidR="00591A1B" w:rsidRPr="00ED3B89" w:rsidRDefault="00591A1B" w:rsidP="00ED3B89">
      <w:pPr>
        <w:pStyle w:val="NormalWeb"/>
        <w:shd w:val="clear" w:color="auto" w:fill="FFFFFF"/>
        <w:spacing w:before="273" w:beforeAutospacing="0" w:after="273" w:afterAutospacing="0"/>
        <w:jc w:val="both"/>
        <w:rPr>
          <w:color w:val="333333"/>
        </w:rPr>
      </w:pPr>
      <w:r w:rsidRPr="00ED3B89">
        <w:rPr>
          <w:color w:val="333333"/>
        </w:rPr>
        <w:t xml:space="preserve">Both the combinations Q and P produce the same level of total output. But the combination Q represents more of capital and labor than P. combinations Q must therefore be expensive and would not be chosen. The same argument can be made to rule out combination T or any other combination lying on a portion of the isoquant where the slope is positive. Positively sloped </w:t>
      </w:r>
      <w:proofErr w:type="spellStart"/>
      <w:r w:rsidRPr="00ED3B89">
        <w:rPr>
          <w:color w:val="333333"/>
        </w:rPr>
        <w:lastRenderedPageBreak/>
        <w:t>isoquants</w:t>
      </w:r>
      <w:proofErr w:type="spellEnd"/>
      <w:r w:rsidRPr="00ED3B89">
        <w:rPr>
          <w:color w:val="333333"/>
        </w:rPr>
        <w:t xml:space="preserve"> imply that an increase in the use of labor would require an increase in the use of capital to keep production constant.</w:t>
      </w:r>
    </w:p>
    <w:p w:rsidR="00591A1B" w:rsidRPr="00ED3B89" w:rsidRDefault="00591A1B" w:rsidP="00ED3B89">
      <w:pPr>
        <w:pStyle w:val="NormalWeb"/>
        <w:shd w:val="clear" w:color="auto" w:fill="FFFFFF"/>
        <w:spacing w:before="273" w:beforeAutospacing="0" w:after="273" w:afterAutospacing="0"/>
        <w:jc w:val="both"/>
        <w:rPr>
          <w:color w:val="333333"/>
        </w:rPr>
      </w:pPr>
      <w:r w:rsidRPr="00ED3B89">
        <w:rPr>
          <w:color w:val="333333"/>
        </w:rPr>
        <w:t>In general, for any input combination on the positively sloped portion of an isoquant, it is possible to find another input combination with less of both the inputs on the negatively convex portion that will produce the same level of output. Therefore, only the negatively sloped segment of isoquant is economically feasible.</w:t>
      </w:r>
    </w:p>
    <w:p w:rsidR="00591A1B" w:rsidRDefault="00591A1B" w:rsidP="00591A1B">
      <w:pPr>
        <w:pStyle w:val="NormalWeb"/>
        <w:shd w:val="clear" w:color="auto" w:fill="FFFFFF"/>
        <w:spacing w:before="273" w:beforeAutospacing="0" w:after="273" w:afterAutospacing="0"/>
        <w:rPr>
          <w:rFonts w:ascii="Arial" w:hAnsi="Arial" w:cs="Arial"/>
          <w:color w:val="333333"/>
          <w:sz w:val="15"/>
          <w:szCs w:val="15"/>
        </w:rPr>
      </w:pPr>
      <w:r>
        <w:rPr>
          <w:noProof/>
        </w:rPr>
        <w:drawing>
          <wp:inline distT="0" distB="0" distL="0" distR="0">
            <wp:extent cx="4414054" cy="2453308"/>
            <wp:effectExtent l="19050" t="0" r="5546" b="0"/>
            <wp:docPr id="34" name="Picture 34" descr="isoquant-meaning-and-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soquant-meaning-and-properties"/>
                    <pic:cNvPicPr>
                      <a:picLocks noChangeAspect="1" noChangeArrowheads="1"/>
                    </pic:cNvPicPr>
                  </pic:nvPicPr>
                  <pic:blipFill>
                    <a:blip r:embed="rId15" cstate="print"/>
                    <a:srcRect/>
                    <a:stretch>
                      <a:fillRect/>
                    </a:stretch>
                  </pic:blipFill>
                  <pic:spPr bwMode="auto">
                    <a:xfrm>
                      <a:off x="0" y="0"/>
                      <a:ext cx="4416252" cy="2454530"/>
                    </a:xfrm>
                    <a:prstGeom prst="rect">
                      <a:avLst/>
                    </a:prstGeom>
                    <a:noFill/>
                    <a:ln w="9525">
                      <a:noFill/>
                      <a:miter lim="800000"/>
                      <a:headEnd/>
                      <a:tailEnd/>
                    </a:ln>
                  </pic:spPr>
                </pic:pic>
              </a:graphicData>
            </a:graphic>
          </wp:inline>
        </w:drawing>
      </w:r>
    </w:p>
    <w:p w:rsidR="00591A1B" w:rsidRPr="00ED3B89" w:rsidRDefault="00591A1B" w:rsidP="00591A1B">
      <w:pPr>
        <w:pStyle w:val="NormalWeb"/>
        <w:shd w:val="clear" w:color="auto" w:fill="FFFFFF"/>
        <w:spacing w:before="273" w:beforeAutospacing="0" w:after="273" w:afterAutospacing="0"/>
        <w:jc w:val="both"/>
        <w:rPr>
          <w:color w:val="333333"/>
        </w:rPr>
      </w:pPr>
      <w:r w:rsidRPr="00ED3B89">
        <w:rPr>
          <w:color w:val="333333"/>
          <w:shd w:val="clear" w:color="auto" w:fill="FFFFFF"/>
        </w:rPr>
        <w:t>In figure 12, the segment P</w:t>
      </w:r>
      <w:r w:rsidRPr="00ED3B89">
        <w:rPr>
          <w:color w:val="333333"/>
          <w:shd w:val="clear" w:color="auto" w:fill="FFFFFF"/>
          <w:vertAlign w:val="subscript"/>
        </w:rPr>
        <w:t>1</w:t>
      </w:r>
      <w:r w:rsidRPr="00ED3B89">
        <w:rPr>
          <w:color w:val="333333"/>
          <w:shd w:val="clear" w:color="auto" w:fill="FFFFFF"/>
        </w:rPr>
        <w:t>S</w:t>
      </w:r>
      <w:r w:rsidRPr="00ED3B89">
        <w:rPr>
          <w:color w:val="333333"/>
          <w:shd w:val="clear" w:color="auto" w:fill="FFFFFF"/>
          <w:vertAlign w:val="subscript"/>
        </w:rPr>
        <w:t>1</w:t>
      </w:r>
      <w:r w:rsidRPr="00ED3B89">
        <w:rPr>
          <w:color w:val="333333"/>
          <w:shd w:val="clear" w:color="auto" w:fill="FFFFFF"/>
        </w:rPr>
        <w:t xml:space="preserve"> is the economically feasible portion of the isoquant for IQ. If we consider such feasible portions for all the </w:t>
      </w:r>
      <w:proofErr w:type="spellStart"/>
      <w:r w:rsidRPr="00ED3B89">
        <w:rPr>
          <w:color w:val="333333"/>
          <w:shd w:val="clear" w:color="auto" w:fill="FFFFFF"/>
        </w:rPr>
        <w:t>isoquants</w:t>
      </w:r>
      <w:proofErr w:type="spellEnd"/>
      <w:r w:rsidRPr="00ED3B89">
        <w:rPr>
          <w:color w:val="333333"/>
          <w:shd w:val="clear" w:color="auto" w:fill="FFFFFF"/>
        </w:rPr>
        <w:t>, then the region comprising of these portions is called the economic region of production. A producer will operate in this region. It is shown in figure 12. The lines OP</w:t>
      </w:r>
      <w:r w:rsidRPr="00ED3B89">
        <w:rPr>
          <w:color w:val="333333"/>
          <w:shd w:val="clear" w:color="auto" w:fill="FFFFFF"/>
          <w:vertAlign w:val="subscript"/>
        </w:rPr>
        <w:t>1</w:t>
      </w:r>
      <w:r w:rsidRPr="00ED3B89">
        <w:rPr>
          <w:color w:val="333333"/>
          <w:shd w:val="clear" w:color="auto" w:fill="FFFFFF"/>
        </w:rPr>
        <w:t>P</w:t>
      </w:r>
      <w:r w:rsidRPr="00ED3B89">
        <w:rPr>
          <w:color w:val="333333"/>
          <w:shd w:val="clear" w:color="auto" w:fill="FFFFFF"/>
          <w:vertAlign w:val="subscript"/>
        </w:rPr>
        <w:t>2</w:t>
      </w:r>
      <w:r w:rsidRPr="00ED3B89">
        <w:rPr>
          <w:color w:val="333333"/>
          <w:shd w:val="clear" w:color="auto" w:fill="FFFFFF"/>
        </w:rPr>
        <w:t> and OS</w:t>
      </w:r>
      <w:r w:rsidRPr="00ED3B89">
        <w:rPr>
          <w:color w:val="333333"/>
          <w:shd w:val="clear" w:color="auto" w:fill="FFFFFF"/>
          <w:vertAlign w:val="subscript"/>
        </w:rPr>
        <w:t>1</w:t>
      </w:r>
      <w:r w:rsidRPr="00ED3B89">
        <w:rPr>
          <w:color w:val="333333"/>
          <w:shd w:val="clear" w:color="auto" w:fill="FFFFFF"/>
        </w:rPr>
        <w:t>S</w:t>
      </w:r>
      <w:r w:rsidRPr="00ED3B89">
        <w:rPr>
          <w:color w:val="333333"/>
          <w:shd w:val="clear" w:color="auto" w:fill="FFFFFF"/>
          <w:vertAlign w:val="subscript"/>
        </w:rPr>
        <w:t>2</w:t>
      </w:r>
      <w:r w:rsidRPr="00ED3B89">
        <w:rPr>
          <w:color w:val="333333"/>
          <w:shd w:val="clear" w:color="auto" w:fill="FFFFFF"/>
        </w:rPr>
        <w:t xml:space="preserve"> are called ridge lines. Ridge lines may be defined as lines separating the downward sloping portions of a series of </w:t>
      </w:r>
      <w:proofErr w:type="spellStart"/>
      <w:r w:rsidRPr="00ED3B89">
        <w:rPr>
          <w:color w:val="333333"/>
          <w:shd w:val="clear" w:color="auto" w:fill="FFFFFF"/>
        </w:rPr>
        <w:t>isoquants</w:t>
      </w:r>
      <w:proofErr w:type="spellEnd"/>
      <w:r w:rsidRPr="00ED3B89">
        <w:rPr>
          <w:color w:val="333333"/>
          <w:shd w:val="clear" w:color="auto" w:fill="FFFFFF"/>
        </w:rPr>
        <w:t xml:space="preserve"> from the upward sloping portions. They give the boundary of the economic region of production.</w:t>
      </w:r>
    </w:p>
    <w:p w:rsidR="00591A1B" w:rsidRPr="00591A1B" w:rsidRDefault="00591A1B" w:rsidP="00591A1B">
      <w:pPr>
        <w:pStyle w:val="NormalWeb"/>
        <w:shd w:val="clear" w:color="auto" w:fill="FFFFFF"/>
        <w:spacing w:before="273" w:beforeAutospacing="0" w:after="273" w:afterAutospacing="0"/>
        <w:jc w:val="both"/>
        <w:rPr>
          <w:rFonts w:ascii="Arial" w:hAnsi="Arial" w:cs="Arial"/>
          <w:color w:val="333333"/>
          <w:sz w:val="15"/>
          <w:szCs w:val="15"/>
        </w:rPr>
      </w:pPr>
    </w:p>
    <w:p w:rsidR="00591A1B" w:rsidRDefault="00591A1B" w:rsidP="00591A1B">
      <w:pPr>
        <w:jc w:val="both"/>
        <w:rPr>
          <w:rFonts w:ascii="Arial" w:hAnsi="Arial" w:cs="Arial"/>
          <w:color w:val="333333"/>
          <w:sz w:val="15"/>
          <w:szCs w:val="15"/>
          <w:shd w:val="clear" w:color="auto" w:fill="FFFFFF"/>
        </w:rPr>
      </w:pPr>
    </w:p>
    <w:p w:rsidR="00484598" w:rsidRDefault="00484598" w:rsidP="00484598">
      <w:pPr>
        <w:jc w:val="both"/>
      </w:pPr>
    </w:p>
    <w:sectPr w:rsidR="00484598" w:rsidSect="00124B2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84598"/>
    <w:rsid w:val="00101E35"/>
    <w:rsid w:val="00124B29"/>
    <w:rsid w:val="00484598"/>
    <w:rsid w:val="00591A1B"/>
    <w:rsid w:val="00ED3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29"/>
  </w:style>
  <w:style w:type="paragraph" w:styleId="Heading2">
    <w:name w:val="heading 2"/>
    <w:basedOn w:val="Normal"/>
    <w:link w:val="Heading2Char"/>
    <w:uiPriority w:val="9"/>
    <w:qFormat/>
    <w:rsid w:val="004845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4598"/>
    <w:rPr>
      <w:rFonts w:ascii="Times New Roman" w:eastAsia="Times New Roman" w:hAnsi="Times New Roman" w:cs="Times New Roman"/>
      <w:b/>
      <w:bCs/>
      <w:sz w:val="36"/>
      <w:szCs w:val="36"/>
    </w:rPr>
  </w:style>
  <w:style w:type="paragraph" w:styleId="NormalWeb">
    <w:name w:val="Normal (Web)"/>
    <w:basedOn w:val="Normal"/>
    <w:uiPriority w:val="99"/>
    <w:unhideWhenUsed/>
    <w:rsid w:val="0048459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4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598"/>
    <w:rPr>
      <w:rFonts w:ascii="Tahoma" w:hAnsi="Tahoma" w:cs="Tahoma"/>
      <w:sz w:val="16"/>
      <w:szCs w:val="16"/>
    </w:rPr>
  </w:style>
  <w:style w:type="character" w:styleId="Strong">
    <w:name w:val="Strong"/>
    <w:basedOn w:val="DefaultParagraphFont"/>
    <w:uiPriority w:val="22"/>
    <w:qFormat/>
    <w:rsid w:val="00484598"/>
    <w:rPr>
      <w:b/>
      <w:bCs/>
    </w:rPr>
  </w:style>
</w:styles>
</file>

<file path=word/webSettings.xml><?xml version="1.0" encoding="utf-8"?>
<w:webSettings xmlns:r="http://schemas.openxmlformats.org/officeDocument/2006/relationships" xmlns:w="http://schemas.openxmlformats.org/wordprocessingml/2006/main">
  <w:divs>
    <w:div w:id="320618514">
      <w:bodyDiv w:val="1"/>
      <w:marLeft w:val="0"/>
      <w:marRight w:val="0"/>
      <w:marTop w:val="0"/>
      <w:marBottom w:val="0"/>
      <w:divBdr>
        <w:top w:val="none" w:sz="0" w:space="0" w:color="auto"/>
        <w:left w:val="none" w:sz="0" w:space="0" w:color="auto"/>
        <w:bottom w:val="none" w:sz="0" w:space="0" w:color="auto"/>
        <w:right w:val="none" w:sz="0" w:space="0" w:color="auto"/>
      </w:divBdr>
    </w:div>
    <w:div w:id="417530163">
      <w:bodyDiv w:val="1"/>
      <w:marLeft w:val="0"/>
      <w:marRight w:val="0"/>
      <w:marTop w:val="0"/>
      <w:marBottom w:val="0"/>
      <w:divBdr>
        <w:top w:val="none" w:sz="0" w:space="0" w:color="auto"/>
        <w:left w:val="none" w:sz="0" w:space="0" w:color="auto"/>
        <w:bottom w:val="none" w:sz="0" w:space="0" w:color="auto"/>
        <w:right w:val="none" w:sz="0" w:space="0" w:color="auto"/>
      </w:divBdr>
    </w:div>
    <w:div w:id="467088324">
      <w:bodyDiv w:val="1"/>
      <w:marLeft w:val="0"/>
      <w:marRight w:val="0"/>
      <w:marTop w:val="0"/>
      <w:marBottom w:val="0"/>
      <w:divBdr>
        <w:top w:val="none" w:sz="0" w:space="0" w:color="auto"/>
        <w:left w:val="none" w:sz="0" w:space="0" w:color="auto"/>
        <w:bottom w:val="none" w:sz="0" w:space="0" w:color="auto"/>
        <w:right w:val="none" w:sz="0" w:space="0" w:color="auto"/>
      </w:divBdr>
    </w:div>
    <w:div w:id="626591676">
      <w:bodyDiv w:val="1"/>
      <w:marLeft w:val="0"/>
      <w:marRight w:val="0"/>
      <w:marTop w:val="0"/>
      <w:marBottom w:val="0"/>
      <w:divBdr>
        <w:top w:val="none" w:sz="0" w:space="0" w:color="auto"/>
        <w:left w:val="none" w:sz="0" w:space="0" w:color="auto"/>
        <w:bottom w:val="none" w:sz="0" w:space="0" w:color="auto"/>
        <w:right w:val="none" w:sz="0" w:space="0" w:color="auto"/>
      </w:divBdr>
    </w:div>
    <w:div w:id="957684997">
      <w:bodyDiv w:val="1"/>
      <w:marLeft w:val="0"/>
      <w:marRight w:val="0"/>
      <w:marTop w:val="0"/>
      <w:marBottom w:val="0"/>
      <w:divBdr>
        <w:top w:val="none" w:sz="0" w:space="0" w:color="auto"/>
        <w:left w:val="none" w:sz="0" w:space="0" w:color="auto"/>
        <w:bottom w:val="none" w:sz="0" w:space="0" w:color="auto"/>
        <w:right w:val="none" w:sz="0" w:space="0" w:color="auto"/>
      </w:divBdr>
    </w:div>
    <w:div w:id="983775946">
      <w:bodyDiv w:val="1"/>
      <w:marLeft w:val="0"/>
      <w:marRight w:val="0"/>
      <w:marTop w:val="0"/>
      <w:marBottom w:val="0"/>
      <w:divBdr>
        <w:top w:val="none" w:sz="0" w:space="0" w:color="auto"/>
        <w:left w:val="none" w:sz="0" w:space="0" w:color="auto"/>
        <w:bottom w:val="none" w:sz="0" w:space="0" w:color="auto"/>
        <w:right w:val="none" w:sz="0" w:space="0" w:color="auto"/>
      </w:divBdr>
    </w:div>
    <w:div w:id="1153106051">
      <w:bodyDiv w:val="1"/>
      <w:marLeft w:val="0"/>
      <w:marRight w:val="0"/>
      <w:marTop w:val="0"/>
      <w:marBottom w:val="0"/>
      <w:divBdr>
        <w:top w:val="none" w:sz="0" w:space="0" w:color="auto"/>
        <w:left w:val="none" w:sz="0" w:space="0" w:color="auto"/>
        <w:bottom w:val="none" w:sz="0" w:space="0" w:color="auto"/>
        <w:right w:val="none" w:sz="0" w:space="0" w:color="auto"/>
      </w:divBdr>
    </w:div>
    <w:div w:id="1218080766">
      <w:bodyDiv w:val="1"/>
      <w:marLeft w:val="0"/>
      <w:marRight w:val="0"/>
      <w:marTop w:val="0"/>
      <w:marBottom w:val="0"/>
      <w:divBdr>
        <w:top w:val="none" w:sz="0" w:space="0" w:color="auto"/>
        <w:left w:val="none" w:sz="0" w:space="0" w:color="auto"/>
        <w:bottom w:val="none" w:sz="0" w:space="0" w:color="auto"/>
        <w:right w:val="none" w:sz="0" w:space="0" w:color="auto"/>
      </w:divBdr>
      <w:divsChild>
        <w:div w:id="1949585846">
          <w:marLeft w:val="0"/>
          <w:marRight w:val="0"/>
          <w:marTop w:val="273"/>
          <w:marBottom w:val="182"/>
          <w:divBdr>
            <w:top w:val="none" w:sz="0" w:space="0" w:color="auto"/>
            <w:left w:val="none" w:sz="0" w:space="0" w:color="auto"/>
            <w:bottom w:val="none" w:sz="0" w:space="0" w:color="auto"/>
            <w:right w:val="none" w:sz="0" w:space="0" w:color="auto"/>
          </w:divBdr>
        </w:div>
      </w:divsChild>
    </w:div>
    <w:div w:id="1277059984">
      <w:bodyDiv w:val="1"/>
      <w:marLeft w:val="0"/>
      <w:marRight w:val="0"/>
      <w:marTop w:val="0"/>
      <w:marBottom w:val="0"/>
      <w:divBdr>
        <w:top w:val="none" w:sz="0" w:space="0" w:color="auto"/>
        <w:left w:val="none" w:sz="0" w:space="0" w:color="auto"/>
        <w:bottom w:val="none" w:sz="0" w:space="0" w:color="auto"/>
        <w:right w:val="none" w:sz="0" w:space="0" w:color="auto"/>
      </w:divBdr>
    </w:div>
    <w:div w:id="1284463820">
      <w:bodyDiv w:val="1"/>
      <w:marLeft w:val="0"/>
      <w:marRight w:val="0"/>
      <w:marTop w:val="0"/>
      <w:marBottom w:val="0"/>
      <w:divBdr>
        <w:top w:val="none" w:sz="0" w:space="0" w:color="auto"/>
        <w:left w:val="none" w:sz="0" w:space="0" w:color="auto"/>
        <w:bottom w:val="none" w:sz="0" w:space="0" w:color="auto"/>
        <w:right w:val="none" w:sz="0" w:space="0" w:color="auto"/>
      </w:divBdr>
    </w:div>
    <w:div w:id="1328096738">
      <w:bodyDiv w:val="1"/>
      <w:marLeft w:val="0"/>
      <w:marRight w:val="0"/>
      <w:marTop w:val="0"/>
      <w:marBottom w:val="0"/>
      <w:divBdr>
        <w:top w:val="none" w:sz="0" w:space="0" w:color="auto"/>
        <w:left w:val="none" w:sz="0" w:space="0" w:color="auto"/>
        <w:bottom w:val="none" w:sz="0" w:space="0" w:color="auto"/>
        <w:right w:val="none" w:sz="0" w:space="0" w:color="auto"/>
      </w:divBdr>
    </w:div>
    <w:div w:id="1333725020">
      <w:bodyDiv w:val="1"/>
      <w:marLeft w:val="0"/>
      <w:marRight w:val="0"/>
      <w:marTop w:val="0"/>
      <w:marBottom w:val="0"/>
      <w:divBdr>
        <w:top w:val="none" w:sz="0" w:space="0" w:color="auto"/>
        <w:left w:val="none" w:sz="0" w:space="0" w:color="auto"/>
        <w:bottom w:val="none" w:sz="0" w:space="0" w:color="auto"/>
        <w:right w:val="none" w:sz="0" w:space="0" w:color="auto"/>
      </w:divBdr>
    </w:div>
    <w:div w:id="1453134785">
      <w:bodyDiv w:val="1"/>
      <w:marLeft w:val="0"/>
      <w:marRight w:val="0"/>
      <w:marTop w:val="0"/>
      <w:marBottom w:val="0"/>
      <w:divBdr>
        <w:top w:val="none" w:sz="0" w:space="0" w:color="auto"/>
        <w:left w:val="none" w:sz="0" w:space="0" w:color="auto"/>
        <w:bottom w:val="none" w:sz="0" w:space="0" w:color="auto"/>
        <w:right w:val="none" w:sz="0" w:space="0" w:color="auto"/>
      </w:divBdr>
    </w:div>
    <w:div w:id="1470901465">
      <w:bodyDiv w:val="1"/>
      <w:marLeft w:val="0"/>
      <w:marRight w:val="0"/>
      <w:marTop w:val="0"/>
      <w:marBottom w:val="0"/>
      <w:divBdr>
        <w:top w:val="none" w:sz="0" w:space="0" w:color="auto"/>
        <w:left w:val="none" w:sz="0" w:space="0" w:color="auto"/>
        <w:bottom w:val="none" w:sz="0" w:space="0" w:color="auto"/>
        <w:right w:val="none" w:sz="0" w:space="0" w:color="auto"/>
      </w:divBdr>
    </w:div>
    <w:div w:id="1489445622">
      <w:bodyDiv w:val="1"/>
      <w:marLeft w:val="0"/>
      <w:marRight w:val="0"/>
      <w:marTop w:val="0"/>
      <w:marBottom w:val="0"/>
      <w:divBdr>
        <w:top w:val="none" w:sz="0" w:space="0" w:color="auto"/>
        <w:left w:val="none" w:sz="0" w:space="0" w:color="auto"/>
        <w:bottom w:val="none" w:sz="0" w:space="0" w:color="auto"/>
        <w:right w:val="none" w:sz="0" w:space="0" w:color="auto"/>
      </w:divBdr>
    </w:div>
    <w:div w:id="1518733812">
      <w:bodyDiv w:val="1"/>
      <w:marLeft w:val="0"/>
      <w:marRight w:val="0"/>
      <w:marTop w:val="0"/>
      <w:marBottom w:val="0"/>
      <w:divBdr>
        <w:top w:val="none" w:sz="0" w:space="0" w:color="auto"/>
        <w:left w:val="none" w:sz="0" w:space="0" w:color="auto"/>
        <w:bottom w:val="none" w:sz="0" w:space="0" w:color="auto"/>
        <w:right w:val="none" w:sz="0" w:space="0" w:color="auto"/>
      </w:divBdr>
    </w:div>
    <w:div w:id="1551647773">
      <w:bodyDiv w:val="1"/>
      <w:marLeft w:val="0"/>
      <w:marRight w:val="0"/>
      <w:marTop w:val="0"/>
      <w:marBottom w:val="0"/>
      <w:divBdr>
        <w:top w:val="none" w:sz="0" w:space="0" w:color="auto"/>
        <w:left w:val="none" w:sz="0" w:space="0" w:color="auto"/>
        <w:bottom w:val="none" w:sz="0" w:space="0" w:color="auto"/>
        <w:right w:val="none" w:sz="0" w:space="0" w:color="auto"/>
      </w:divBdr>
    </w:div>
    <w:div w:id="1554468812">
      <w:bodyDiv w:val="1"/>
      <w:marLeft w:val="0"/>
      <w:marRight w:val="0"/>
      <w:marTop w:val="0"/>
      <w:marBottom w:val="0"/>
      <w:divBdr>
        <w:top w:val="none" w:sz="0" w:space="0" w:color="auto"/>
        <w:left w:val="none" w:sz="0" w:space="0" w:color="auto"/>
        <w:bottom w:val="none" w:sz="0" w:space="0" w:color="auto"/>
        <w:right w:val="none" w:sz="0" w:space="0" w:color="auto"/>
      </w:divBdr>
    </w:div>
    <w:div w:id="1895698126">
      <w:bodyDiv w:val="1"/>
      <w:marLeft w:val="0"/>
      <w:marRight w:val="0"/>
      <w:marTop w:val="0"/>
      <w:marBottom w:val="0"/>
      <w:divBdr>
        <w:top w:val="none" w:sz="0" w:space="0" w:color="auto"/>
        <w:left w:val="none" w:sz="0" w:space="0" w:color="auto"/>
        <w:bottom w:val="none" w:sz="0" w:space="0" w:color="auto"/>
        <w:right w:val="none" w:sz="0" w:space="0" w:color="auto"/>
      </w:divBdr>
    </w:div>
    <w:div w:id="1946186773">
      <w:bodyDiv w:val="1"/>
      <w:marLeft w:val="0"/>
      <w:marRight w:val="0"/>
      <w:marTop w:val="0"/>
      <w:marBottom w:val="0"/>
      <w:divBdr>
        <w:top w:val="none" w:sz="0" w:space="0" w:color="auto"/>
        <w:left w:val="none" w:sz="0" w:space="0" w:color="auto"/>
        <w:bottom w:val="none" w:sz="0" w:space="0" w:color="auto"/>
        <w:right w:val="none" w:sz="0" w:space="0" w:color="auto"/>
      </w:divBdr>
    </w:div>
    <w:div w:id="1974941643">
      <w:bodyDiv w:val="1"/>
      <w:marLeft w:val="0"/>
      <w:marRight w:val="0"/>
      <w:marTop w:val="0"/>
      <w:marBottom w:val="0"/>
      <w:divBdr>
        <w:top w:val="none" w:sz="0" w:space="0" w:color="auto"/>
        <w:left w:val="none" w:sz="0" w:space="0" w:color="auto"/>
        <w:bottom w:val="none" w:sz="0" w:space="0" w:color="auto"/>
        <w:right w:val="none" w:sz="0" w:space="0" w:color="auto"/>
      </w:divBdr>
    </w:div>
    <w:div w:id="203785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9</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2022-09-03T13:19:00Z</dcterms:created>
  <dcterms:modified xsi:type="dcterms:W3CDTF">2022-09-03T14:24:00Z</dcterms:modified>
</cp:coreProperties>
</file>