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6D0A" w:rsidRPr="00F56CEA" w:rsidRDefault="00ED6D0A" w:rsidP="00F56CEA">
      <w:pPr>
        <w:spacing w:line="240" w:lineRule="auto"/>
        <w:jc w:val="center"/>
        <w:rPr>
          <w:rFonts w:ascii="Times New Roman" w:hAnsi="Times New Roman" w:cs="Times New Roman"/>
          <w:b/>
          <w:sz w:val="36"/>
          <w:szCs w:val="36"/>
          <w:u w:val="single"/>
        </w:rPr>
      </w:pPr>
      <w:r w:rsidRPr="00F56CEA">
        <w:rPr>
          <w:rFonts w:ascii="Times New Roman" w:hAnsi="Times New Roman" w:cs="Times New Roman"/>
          <w:b/>
          <w:bCs/>
          <w:sz w:val="36"/>
          <w:szCs w:val="36"/>
          <w:u w:val="single"/>
        </w:rPr>
        <w:t>Unit</w:t>
      </w:r>
      <w:r w:rsidRPr="00F56CEA">
        <w:rPr>
          <w:rFonts w:ascii="Times New Roman" w:hAnsi="Times New Roman" w:cs="Times New Roman"/>
          <w:b/>
          <w:sz w:val="36"/>
          <w:szCs w:val="36"/>
          <w:u w:val="single"/>
        </w:rPr>
        <w:t xml:space="preserve"> </w:t>
      </w:r>
      <w:proofErr w:type="gramStart"/>
      <w:r w:rsidRPr="00F56CEA">
        <w:rPr>
          <w:rFonts w:ascii="Times New Roman" w:hAnsi="Times New Roman" w:cs="Times New Roman"/>
          <w:b/>
          <w:sz w:val="36"/>
          <w:szCs w:val="36"/>
          <w:u w:val="single"/>
        </w:rPr>
        <w:t>2 :</w:t>
      </w:r>
      <w:proofErr w:type="gramEnd"/>
      <w:r w:rsidRPr="00F56CEA">
        <w:rPr>
          <w:rFonts w:ascii="Times New Roman" w:hAnsi="Times New Roman" w:cs="Times New Roman"/>
          <w:b/>
          <w:sz w:val="36"/>
          <w:szCs w:val="36"/>
          <w:u w:val="single"/>
        </w:rPr>
        <w:t xml:space="preserve"> Documents</w:t>
      </w:r>
    </w:p>
    <w:p w:rsidR="00F56CEA" w:rsidRPr="00F56CEA" w:rsidRDefault="00F56CEA" w:rsidP="00F56CEA">
      <w:pPr>
        <w:spacing w:line="240" w:lineRule="auto"/>
        <w:ind w:left="720"/>
        <w:rPr>
          <w:rFonts w:ascii="Times New Roman" w:hAnsi="Times New Roman" w:cs="Times New Roman"/>
        </w:rPr>
      </w:pPr>
    </w:p>
    <w:p w:rsidR="00F56CEA" w:rsidRPr="00F56CEA" w:rsidRDefault="00EB4623" w:rsidP="00F56CEA">
      <w:pPr>
        <w:numPr>
          <w:ilvl w:val="0"/>
          <w:numId w:val="1"/>
        </w:numPr>
        <w:spacing w:line="240" w:lineRule="auto"/>
        <w:rPr>
          <w:rFonts w:ascii="Times New Roman" w:hAnsi="Times New Roman" w:cs="Times New Roman"/>
        </w:rPr>
      </w:pPr>
      <w:r w:rsidRPr="00F56CEA">
        <w:rPr>
          <w:rFonts w:ascii="Times New Roman" w:hAnsi="Times New Roman" w:cs="Times New Roman"/>
        </w:rPr>
        <w:t>Memorandum of association</w:t>
      </w:r>
    </w:p>
    <w:p w:rsidR="000D4DBD" w:rsidRPr="00F56CEA" w:rsidRDefault="00EB4623" w:rsidP="00F56CEA">
      <w:pPr>
        <w:numPr>
          <w:ilvl w:val="0"/>
          <w:numId w:val="1"/>
        </w:numPr>
        <w:spacing w:line="240" w:lineRule="auto"/>
        <w:rPr>
          <w:rFonts w:ascii="Times New Roman" w:hAnsi="Times New Roman" w:cs="Times New Roman"/>
        </w:rPr>
      </w:pPr>
      <w:r w:rsidRPr="00F56CEA">
        <w:rPr>
          <w:rFonts w:ascii="Times New Roman" w:hAnsi="Times New Roman" w:cs="Times New Roman"/>
        </w:rPr>
        <w:t>Articles of association</w:t>
      </w:r>
    </w:p>
    <w:p w:rsidR="000D4DBD" w:rsidRPr="00F56CEA" w:rsidRDefault="00EB4623" w:rsidP="00F56CEA">
      <w:pPr>
        <w:numPr>
          <w:ilvl w:val="0"/>
          <w:numId w:val="1"/>
        </w:numPr>
        <w:tabs>
          <w:tab w:val="num" w:pos="720"/>
        </w:tabs>
        <w:spacing w:line="240" w:lineRule="auto"/>
        <w:rPr>
          <w:rFonts w:ascii="Times New Roman" w:hAnsi="Times New Roman" w:cs="Times New Roman"/>
        </w:rPr>
      </w:pPr>
      <w:r w:rsidRPr="00F56CEA">
        <w:rPr>
          <w:rFonts w:ascii="Times New Roman" w:hAnsi="Times New Roman" w:cs="Times New Roman"/>
        </w:rPr>
        <w:t>Doctrine of constructive notice and indoor management</w:t>
      </w:r>
    </w:p>
    <w:p w:rsidR="000D4DBD" w:rsidRPr="00F56CEA" w:rsidRDefault="00EB4623" w:rsidP="00F56CEA">
      <w:pPr>
        <w:numPr>
          <w:ilvl w:val="0"/>
          <w:numId w:val="1"/>
        </w:numPr>
        <w:tabs>
          <w:tab w:val="num" w:pos="720"/>
        </w:tabs>
        <w:spacing w:line="240" w:lineRule="auto"/>
        <w:rPr>
          <w:rFonts w:ascii="Times New Roman" w:hAnsi="Times New Roman" w:cs="Times New Roman"/>
        </w:rPr>
      </w:pPr>
      <w:r w:rsidRPr="00F56CEA">
        <w:rPr>
          <w:rFonts w:ascii="Times New Roman" w:hAnsi="Times New Roman" w:cs="Times New Roman"/>
        </w:rPr>
        <w:t>Prospectus shelf and red herring prospectus</w:t>
      </w:r>
    </w:p>
    <w:p w:rsidR="000D4DBD" w:rsidRPr="00F56CEA" w:rsidRDefault="00EB4623" w:rsidP="00F56CEA">
      <w:pPr>
        <w:numPr>
          <w:ilvl w:val="0"/>
          <w:numId w:val="1"/>
        </w:numPr>
        <w:tabs>
          <w:tab w:val="num" w:pos="720"/>
        </w:tabs>
        <w:spacing w:line="240" w:lineRule="auto"/>
        <w:rPr>
          <w:rFonts w:ascii="Times New Roman" w:hAnsi="Times New Roman" w:cs="Times New Roman"/>
        </w:rPr>
      </w:pPr>
      <w:r w:rsidRPr="00F56CEA">
        <w:rPr>
          <w:rFonts w:ascii="Times New Roman" w:hAnsi="Times New Roman" w:cs="Times New Roman"/>
        </w:rPr>
        <w:t>Misstatement in prospectus</w:t>
      </w:r>
    </w:p>
    <w:p w:rsidR="000D4DBD" w:rsidRPr="00F56CEA" w:rsidRDefault="00EB4623" w:rsidP="00F56CEA">
      <w:pPr>
        <w:numPr>
          <w:ilvl w:val="0"/>
          <w:numId w:val="1"/>
        </w:numPr>
        <w:tabs>
          <w:tab w:val="num" w:pos="720"/>
        </w:tabs>
        <w:spacing w:line="240" w:lineRule="auto"/>
        <w:rPr>
          <w:rFonts w:ascii="Times New Roman" w:hAnsi="Times New Roman" w:cs="Times New Roman"/>
        </w:rPr>
      </w:pPr>
      <w:r w:rsidRPr="00F56CEA">
        <w:rPr>
          <w:rFonts w:ascii="Times New Roman" w:hAnsi="Times New Roman" w:cs="Times New Roman"/>
        </w:rPr>
        <w:t>GDR, Book building</w:t>
      </w:r>
    </w:p>
    <w:p w:rsidR="000D4DBD" w:rsidRPr="00F56CEA" w:rsidRDefault="00EB4623" w:rsidP="00F56CEA">
      <w:pPr>
        <w:numPr>
          <w:ilvl w:val="0"/>
          <w:numId w:val="1"/>
        </w:numPr>
        <w:tabs>
          <w:tab w:val="num" w:pos="720"/>
        </w:tabs>
        <w:spacing w:line="240" w:lineRule="auto"/>
        <w:rPr>
          <w:rFonts w:ascii="Times New Roman" w:hAnsi="Times New Roman" w:cs="Times New Roman"/>
        </w:rPr>
      </w:pPr>
      <w:r w:rsidRPr="00F56CEA">
        <w:rPr>
          <w:rFonts w:ascii="Times New Roman" w:hAnsi="Times New Roman" w:cs="Times New Roman"/>
        </w:rPr>
        <w:t xml:space="preserve">Issue , allotment and forfeiture of </w:t>
      </w:r>
      <w:proofErr w:type="spellStart"/>
      <w:r w:rsidRPr="00F56CEA">
        <w:rPr>
          <w:rFonts w:ascii="Times New Roman" w:hAnsi="Times New Roman" w:cs="Times New Roman"/>
        </w:rPr>
        <w:t>share,Transmission</w:t>
      </w:r>
      <w:proofErr w:type="spellEnd"/>
      <w:r w:rsidRPr="00F56CEA">
        <w:rPr>
          <w:rFonts w:ascii="Times New Roman" w:hAnsi="Times New Roman" w:cs="Times New Roman"/>
        </w:rPr>
        <w:t xml:space="preserve"> of shares</w:t>
      </w:r>
    </w:p>
    <w:p w:rsidR="000D4DBD" w:rsidRPr="00F56CEA" w:rsidRDefault="00EB4623" w:rsidP="00F56CEA">
      <w:pPr>
        <w:numPr>
          <w:ilvl w:val="0"/>
          <w:numId w:val="1"/>
        </w:numPr>
        <w:tabs>
          <w:tab w:val="num" w:pos="720"/>
        </w:tabs>
        <w:spacing w:line="240" w:lineRule="auto"/>
        <w:rPr>
          <w:rFonts w:ascii="Times New Roman" w:hAnsi="Times New Roman" w:cs="Times New Roman"/>
        </w:rPr>
      </w:pPr>
      <w:r w:rsidRPr="00F56CEA">
        <w:rPr>
          <w:rFonts w:ascii="Times New Roman" w:hAnsi="Times New Roman" w:cs="Times New Roman"/>
        </w:rPr>
        <w:t>Buyback and provisions regarding buyback</w:t>
      </w:r>
    </w:p>
    <w:p w:rsidR="00F56CEA" w:rsidRDefault="00EB4623" w:rsidP="00F56CEA">
      <w:pPr>
        <w:numPr>
          <w:ilvl w:val="0"/>
          <w:numId w:val="1"/>
        </w:numPr>
        <w:spacing w:line="240" w:lineRule="auto"/>
        <w:rPr>
          <w:rFonts w:ascii="Times New Roman" w:hAnsi="Times New Roman" w:cs="Times New Roman"/>
        </w:rPr>
      </w:pPr>
      <w:r w:rsidRPr="00F56CEA">
        <w:rPr>
          <w:rFonts w:ascii="Times New Roman" w:hAnsi="Times New Roman" w:cs="Times New Roman"/>
        </w:rPr>
        <w:t>Issue of bonus shares</w:t>
      </w:r>
    </w:p>
    <w:p w:rsidR="00F56CEA" w:rsidRDefault="00F56CEA" w:rsidP="00F56CEA">
      <w:pPr>
        <w:spacing w:line="240" w:lineRule="auto"/>
        <w:ind w:left="360"/>
        <w:rPr>
          <w:rFonts w:ascii="Times New Roman" w:hAnsi="Times New Roman" w:cs="Times New Roman"/>
          <w:b/>
          <w:sz w:val="28"/>
          <w:szCs w:val="28"/>
          <w:u w:val="single"/>
        </w:rPr>
      </w:pPr>
    </w:p>
    <w:p w:rsidR="00F56CEA" w:rsidRPr="00F56CEA" w:rsidRDefault="00F56CEA" w:rsidP="00F56CEA">
      <w:pPr>
        <w:spacing w:line="240" w:lineRule="auto"/>
        <w:ind w:left="360"/>
        <w:rPr>
          <w:rFonts w:ascii="Times New Roman" w:hAnsi="Times New Roman" w:cs="Times New Roman"/>
          <w:b/>
          <w:sz w:val="28"/>
          <w:szCs w:val="28"/>
          <w:u w:val="single"/>
        </w:rPr>
      </w:pPr>
      <w:r w:rsidRPr="00F56CEA">
        <w:rPr>
          <w:rFonts w:ascii="Times New Roman" w:hAnsi="Times New Roman" w:cs="Times New Roman"/>
          <w:b/>
          <w:sz w:val="28"/>
          <w:szCs w:val="28"/>
          <w:u w:val="single"/>
        </w:rPr>
        <w:t>Memorandum of association</w:t>
      </w:r>
    </w:p>
    <w:p w:rsidR="00ED6D0A" w:rsidRPr="00F56CEA" w:rsidRDefault="00ED6D0A" w:rsidP="00F56CEA">
      <w:pPr>
        <w:spacing w:line="240" w:lineRule="auto"/>
        <w:ind w:left="360"/>
        <w:rPr>
          <w:rFonts w:ascii="Times New Roman" w:hAnsi="Times New Roman" w:cs="Times New Roman"/>
        </w:rPr>
      </w:pPr>
      <w:proofErr w:type="gramStart"/>
      <w:r w:rsidRPr="00F56CEA">
        <w:rPr>
          <w:rFonts w:ascii="Times New Roman" w:hAnsi="Times New Roman" w:cs="Times New Roman"/>
          <w:b/>
          <w:bCs/>
          <w:sz w:val="28"/>
          <w:szCs w:val="28"/>
        </w:rPr>
        <w:t>Meaning</w:t>
      </w:r>
      <w:r w:rsidR="00F56CEA" w:rsidRPr="00F56CEA">
        <w:rPr>
          <w:rFonts w:ascii="Times New Roman" w:hAnsi="Times New Roman" w:cs="Times New Roman"/>
          <w:b/>
          <w:bCs/>
        </w:rPr>
        <w:t xml:space="preserve"> </w:t>
      </w:r>
      <w:r w:rsidRPr="00F56CEA">
        <w:rPr>
          <w:rFonts w:ascii="Times New Roman" w:hAnsi="Times New Roman" w:cs="Times New Roman"/>
          <w:b/>
          <w:bCs/>
        </w:rPr>
        <w:t>:-</w:t>
      </w:r>
      <w:proofErr w:type="gramEnd"/>
      <w:r w:rsidR="00F56CEA">
        <w:rPr>
          <w:rFonts w:ascii="Times New Roman" w:hAnsi="Times New Roman" w:cs="Times New Roman"/>
          <w:b/>
          <w:bCs/>
        </w:rPr>
        <w:t xml:space="preserve"> </w:t>
      </w:r>
      <w:r w:rsidRPr="00F56CEA">
        <w:rPr>
          <w:rFonts w:ascii="Times New Roman" w:hAnsi="Times New Roman" w:cs="Times New Roman"/>
        </w:rPr>
        <w:t xml:space="preserve">Memorandum of association is one of the documents which has to be filled with the Registrar of companies at the time of incorporation of a company. It is a document which sets out the </w:t>
      </w:r>
      <w:proofErr w:type="gramStart"/>
      <w:r w:rsidRPr="00F56CEA">
        <w:rPr>
          <w:rFonts w:ascii="Times New Roman" w:hAnsi="Times New Roman" w:cs="Times New Roman"/>
        </w:rPr>
        <w:t>constitution  of</w:t>
      </w:r>
      <w:proofErr w:type="gramEnd"/>
      <w:r w:rsidRPr="00F56CEA">
        <w:rPr>
          <w:rFonts w:ascii="Times New Roman" w:hAnsi="Times New Roman" w:cs="Times New Roman"/>
        </w:rPr>
        <w:t xml:space="preserve"> the company . It contains the fundamental conditions upon </w:t>
      </w:r>
      <w:proofErr w:type="gramStart"/>
      <w:r w:rsidRPr="00F56CEA">
        <w:rPr>
          <w:rFonts w:ascii="Times New Roman" w:hAnsi="Times New Roman" w:cs="Times New Roman"/>
        </w:rPr>
        <w:t>which  alone</w:t>
      </w:r>
      <w:proofErr w:type="gramEnd"/>
      <w:r w:rsidRPr="00F56CEA">
        <w:rPr>
          <w:rFonts w:ascii="Times New Roman" w:hAnsi="Times New Roman" w:cs="Times New Roman"/>
        </w:rPr>
        <w:t xml:space="preserve"> the company  is allowed to be incorporated.</w:t>
      </w:r>
    </w:p>
    <w:p w:rsidR="00ED6D0A" w:rsidRPr="00F56CEA" w:rsidRDefault="00F56CEA" w:rsidP="00F56CEA">
      <w:pPr>
        <w:spacing w:line="240" w:lineRule="auto"/>
        <w:rPr>
          <w:rFonts w:ascii="Times New Roman" w:hAnsi="Times New Roman" w:cs="Times New Roman"/>
          <w:b/>
          <w:sz w:val="28"/>
          <w:szCs w:val="28"/>
        </w:rPr>
      </w:pPr>
      <w:r>
        <w:rPr>
          <w:rFonts w:ascii="Times New Roman" w:hAnsi="Times New Roman" w:cs="Times New Roman"/>
          <w:bCs/>
        </w:rPr>
        <w:t xml:space="preserve">       </w:t>
      </w:r>
      <w:r w:rsidR="00ED6D0A" w:rsidRPr="00F56CEA">
        <w:rPr>
          <w:rFonts w:ascii="Times New Roman" w:hAnsi="Times New Roman" w:cs="Times New Roman"/>
          <w:b/>
          <w:bCs/>
          <w:sz w:val="28"/>
          <w:szCs w:val="28"/>
        </w:rPr>
        <w:t>Contents of memorandum (sec4):-</w:t>
      </w:r>
    </w:p>
    <w:p w:rsidR="000D4DBD" w:rsidRPr="00F56CEA" w:rsidRDefault="00EB4623" w:rsidP="00F56CEA">
      <w:pPr>
        <w:numPr>
          <w:ilvl w:val="0"/>
          <w:numId w:val="2"/>
        </w:numPr>
        <w:spacing w:line="240" w:lineRule="auto"/>
        <w:rPr>
          <w:rFonts w:ascii="Times New Roman" w:hAnsi="Times New Roman" w:cs="Times New Roman"/>
        </w:rPr>
      </w:pPr>
      <w:r w:rsidRPr="00F56CEA">
        <w:rPr>
          <w:rFonts w:ascii="Times New Roman" w:hAnsi="Times New Roman" w:cs="Times New Roman"/>
          <w:bCs/>
        </w:rPr>
        <w:t>Name clause [sec4(1)(a)]:-The name of the company with “</w:t>
      </w:r>
      <w:proofErr w:type="spellStart"/>
      <w:r w:rsidRPr="00F56CEA">
        <w:rPr>
          <w:rFonts w:ascii="Times New Roman" w:hAnsi="Times New Roman" w:cs="Times New Roman"/>
          <w:bCs/>
        </w:rPr>
        <w:t>Limited”as</w:t>
      </w:r>
      <w:proofErr w:type="spellEnd"/>
      <w:r w:rsidRPr="00F56CEA">
        <w:rPr>
          <w:rFonts w:ascii="Times New Roman" w:hAnsi="Times New Roman" w:cs="Times New Roman"/>
          <w:bCs/>
        </w:rPr>
        <w:t xml:space="preserve"> the last word in case of public ltd. company and </w:t>
      </w:r>
      <w:proofErr w:type="spellStart"/>
      <w:r w:rsidRPr="00F56CEA">
        <w:rPr>
          <w:rFonts w:ascii="Times New Roman" w:hAnsi="Times New Roman" w:cs="Times New Roman"/>
          <w:bCs/>
        </w:rPr>
        <w:t>wth</w:t>
      </w:r>
      <w:proofErr w:type="spellEnd"/>
      <w:r w:rsidRPr="00F56CEA">
        <w:rPr>
          <w:rFonts w:ascii="Times New Roman" w:hAnsi="Times New Roman" w:cs="Times New Roman"/>
          <w:bCs/>
        </w:rPr>
        <w:t xml:space="preserve"> “private limited” as the last word in case of private </w:t>
      </w:r>
      <w:proofErr w:type="spellStart"/>
      <w:r w:rsidRPr="00F56CEA">
        <w:rPr>
          <w:rFonts w:ascii="Times New Roman" w:hAnsi="Times New Roman" w:cs="Times New Roman"/>
          <w:bCs/>
        </w:rPr>
        <w:t>ltd.company</w:t>
      </w:r>
      <w:proofErr w:type="spellEnd"/>
      <w:r w:rsidRPr="00F56CEA">
        <w:rPr>
          <w:rFonts w:ascii="Times New Roman" w:hAnsi="Times New Roman" w:cs="Times New Roman"/>
          <w:bCs/>
        </w:rPr>
        <w:t xml:space="preserve">. One </w:t>
      </w:r>
      <w:proofErr w:type="spellStart"/>
      <w:r w:rsidRPr="00F56CEA">
        <w:rPr>
          <w:rFonts w:ascii="Times New Roman" w:hAnsi="Times New Roman" w:cs="Times New Roman"/>
          <w:bCs/>
        </w:rPr>
        <w:t>peson</w:t>
      </w:r>
      <w:proofErr w:type="spellEnd"/>
      <w:r w:rsidRPr="00F56CEA">
        <w:rPr>
          <w:rFonts w:ascii="Times New Roman" w:hAnsi="Times New Roman" w:cs="Times New Roman"/>
          <w:bCs/>
        </w:rPr>
        <w:t xml:space="preserve"> company shall also describe as” One Person </w:t>
      </w:r>
      <w:proofErr w:type="gramStart"/>
      <w:r w:rsidRPr="00F56CEA">
        <w:rPr>
          <w:rFonts w:ascii="Times New Roman" w:hAnsi="Times New Roman" w:cs="Times New Roman"/>
          <w:bCs/>
        </w:rPr>
        <w:t>company”</w:t>
      </w:r>
      <w:proofErr w:type="gramEnd"/>
      <w:r w:rsidRPr="00F56CEA">
        <w:rPr>
          <w:rFonts w:ascii="Times New Roman" w:hAnsi="Times New Roman" w:cs="Times New Roman"/>
          <w:bCs/>
        </w:rPr>
        <w:t xml:space="preserve"> in brackets under sec12.</w:t>
      </w:r>
    </w:p>
    <w:p w:rsidR="00F56CEA" w:rsidRPr="00F56CEA" w:rsidRDefault="00ED6D0A" w:rsidP="00F56CEA">
      <w:pPr>
        <w:numPr>
          <w:ilvl w:val="0"/>
          <w:numId w:val="2"/>
        </w:numPr>
        <w:spacing w:line="240" w:lineRule="auto"/>
        <w:rPr>
          <w:rFonts w:ascii="Times New Roman" w:hAnsi="Times New Roman" w:cs="Times New Roman"/>
        </w:rPr>
      </w:pPr>
      <w:r w:rsidRPr="00F56CEA">
        <w:rPr>
          <w:rFonts w:ascii="Times New Roman" w:hAnsi="Times New Roman" w:cs="Times New Roman"/>
          <w:bCs/>
        </w:rPr>
        <w:t>Registered office clause [</w:t>
      </w:r>
      <w:proofErr w:type="gramStart"/>
      <w:r w:rsidRPr="00F56CEA">
        <w:rPr>
          <w:rFonts w:ascii="Times New Roman" w:hAnsi="Times New Roman" w:cs="Times New Roman"/>
          <w:bCs/>
        </w:rPr>
        <w:t>Sec4(</w:t>
      </w:r>
      <w:proofErr w:type="gramEnd"/>
      <w:r w:rsidRPr="00F56CEA">
        <w:rPr>
          <w:rFonts w:ascii="Times New Roman" w:hAnsi="Times New Roman" w:cs="Times New Roman"/>
          <w:bCs/>
        </w:rPr>
        <w:t>1)(b):-]The name of the state in which the Registered office of the company is situated.</w:t>
      </w:r>
      <w:r w:rsidR="00F56CEA">
        <w:rPr>
          <w:rFonts w:ascii="Times New Roman" w:hAnsi="Times New Roman" w:cs="Times New Roman"/>
          <w:bCs/>
        </w:rPr>
        <w:t xml:space="preserve"> </w:t>
      </w:r>
      <w:r w:rsidRPr="00F56CEA">
        <w:rPr>
          <w:rFonts w:ascii="Times New Roman" w:hAnsi="Times New Roman" w:cs="Times New Roman"/>
          <w:bCs/>
        </w:rPr>
        <w:t>Such office must be in existence on and from the 15</w:t>
      </w:r>
      <w:r w:rsidRPr="00F56CEA">
        <w:rPr>
          <w:rFonts w:ascii="Times New Roman" w:hAnsi="Times New Roman" w:cs="Times New Roman"/>
          <w:bCs/>
          <w:vertAlign w:val="superscript"/>
        </w:rPr>
        <w:t>th</w:t>
      </w:r>
      <w:r w:rsidR="00F56CEA">
        <w:rPr>
          <w:rFonts w:ascii="Times New Roman" w:hAnsi="Times New Roman" w:cs="Times New Roman"/>
          <w:bCs/>
        </w:rPr>
        <w:t xml:space="preserve"> day of its incorporation.</w:t>
      </w:r>
    </w:p>
    <w:p w:rsidR="00F56CEA" w:rsidRPr="00F56CEA" w:rsidRDefault="00ED6D0A" w:rsidP="00F56CEA">
      <w:pPr>
        <w:numPr>
          <w:ilvl w:val="0"/>
          <w:numId w:val="2"/>
        </w:numPr>
        <w:spacing w:line="240" w:lineRule="auto"/>
        <w:rPr>
          <w:rFonts w:ascii="Times New Roman" w:hAnsi="Times New Roman" w:cs="Times New Roman"/>
        </w:rPr>
      </w:pPr>
      <w:r w:rsidRPr="00F56CEA">
        <w:rPr>
          <w:rFonts w:ascii="Times New Roman" w:hAnsi="Times New Roman" w:cs="Times New Roman"/>
          <w:bCs/>
        </w:rPr>
        <w:t xml:space="preserve">Objects clause [sec4(1)(c):- The objects of the company to be classified as- </w:t>
      </w:r>
      <w:r w:rsidRPr="00F56CEA">
        <w:rPr>
          <w:rFonts w:ascii="Times New Roman" w:hAnsi="Times New Roman" w:cs="Times New Roman"/>
          <w:bCs/>
        </w:rPr>
        <w:br/>
        <w:t>(</w:t>
      </w:r>
      <w:proofErr w:type="spellStart"/>
      <w:r w:rsidRPr="00F56CEA">
        <w:rPr>
          <w:rFonts w:ascii="Times New Roman" w:hAnsi="Times New Roman" w:cs="Times New Roman"/>
          <w:bCs/>
        </w:rPr>
        <w:t>i</w:t>
      </w:r>
      <w:proofErr w:type="spellEnd"/>
      <w:r w:rsidRPr="00F56CEA">
        <w:rPr>
          <w:rFonts w:ascii="Times New Roman" w:hAnsi="Times New Roman" w:cs="Times New Roman"/>
          <w:bCs/>
        </w:rPr>
        <w:t>)objects for which the company is proposed to be incorporated</w:t>
      </w:r>
      <w:r w:rsidRPr="00F56CEA">
        <w:rPr>
          <w:rFonts w:ascii="Times New Roman" w:hAnsi="Times New Roman" w:cs="Times New Roman"/>
          <w:bCs/>
        </w:rPr>
        <w:br/>
        <w:t>(ii) Any matter considered ne</w:t>
      </w:r>
      <w:r w:rsidR="00F56CEA">
        <w:rPr>
          <w:rFonts w:ascii="Times New Roman" w:hAnsi="Times New Roman" w:cs="Times New Roman"/>
          <w:bCs/>
        </w:rPr>
        <w:t>cessary in furtherance thereof.</w:t>
      </w:r>
    </w:p>
    <w:p w:rsidR="00ED6D0A" w:rsidRPr="00F56CEA" w:rsidRDefault="00ED6D0A" w:rsidP="00F56CEA">
      <w:pPr>
        <w:numPr>
          <w:ilvl w:val="0"/>
          <w:numId w:val="2"/>
        </w:numPr>
        <w:spacing w:line="240" w:lineRule="auto"/>
        <w:rPr>
          <w:rFonts w:ascii="Times New Roman" w:hAnsi="Times New Roman" w:cs="Times New Roman"/>
        </w:rPr>
      </w:pPr>
      <w:r w:rsidRPr="00F56CEA">
        <w:rPr>
          <w:rFonts w:ascii="Times New Roman" w:hAnsi="Times New Roman" w:cs="Times New Roman"/>
          <w:bCs/>
        </w:rPr>
        <w:t>Liability clause [</w:t>
      </w:r>
      <w:proofErr w:type="gramStart"/>
      <w:r w:rsidRPr="00F56CEA">
        <w:rPr>
          <w:rFonts w:ascii="Times New Roman" w:hAnsi="Times New Roman" w:cs="Times New Roman"/>
          <w:bCs/>
        </w:rPr>
        <w:t>sec4(</w:t>
      </w:r>
      <w:proofErr w:type="gramEnd"/>
      <w:r w:rsidRPr="00F56CEA">
        <w:rPr>
          <w:rFonts w:ascii="Times New Roman" w:hAnsi="Times New Roman" w:cs="Times New Roman"/>
          <w:bCs/>
        </w:rPr>
        <w:t xml:space="preserve">1)(d)]:-The </w:t>
      </w:r>
      <w:proofErr w:type="spellStart"/>
      <w:r w:rsidRPr="00F56CEA">
        <w:rPr>
          <w:rFonts w:ascii="Times New Roman" w:hAnsi="Times New Roman" w:cs="Times New Roman"/>
          <w:bCs/>
        </w:rPr>
        <w:t>liabilty</w:t>
      </w:r>
      <w:proofErr w:type="spellEnd"/>
      <w:r w:rsidRPr="00F56CEA">
        <w:rPr>
          <w:rFonts w:ascii="Times New Roman" w:hAnsi="Times New Roman" w:cs="Times New Roman"/>
          <w:bCs/>
        </w:rPr>
        <w:t xml:space="preserve"> of the members is limited if the company is limited by guarantee or by shares.</w:t>
      </w:r>
    </w:p>
    <w:p w:rsidR="00F56CEA" w:rsidRPr="00F56CEA" w:rsidRDefault="00ED6D0A" w:rsidP="00F56CEA">
      <w:pPr>
        <w:numPr>
          <w:ilvl w:val="0"/>
          <w:numId w:val="2"/>
        </w:numPr>
        <w:spacing w:line="240" w:lineRule="auto"/>
        <w:rPr>
          <w:rFonts w:ascii="Times New Roman" w:hAnsi="Times New Roman" w:cs="Times New Roman"/>
        </w:rPr>
      </w:pPr>
      <w:r w:rsidRPr="00F56CEA">
        <w:rPr>
          <w:rFonts w:ascii="Times New Roman" w:hAnsi="Times New Roman" w:cs="Times New Roman"/>
          <w:bCs/>
        </w:rPr>
        <w:t xml:space="preserve">Capital clause [sec4(1)(e)]:-The memorandum of a company  limited by shares must state the </w:t>
      </w:r>
      <w:proofErr w:type="spellStart"/>
      <w:r w:rsidRPr="00F56CEA">
        <w:rPr>
          <w:rFonts w:ascii="Times New Roman" w:hAnsi="Times New Roman" w:cs="Times New Roman"/>
          <w:bCs/>
        </w:rPr>
        <w:t>authorised</w:t>
      </w:r>
      <w:proofErr w:type="spellEnd"/>
      <w:r w:rsidRPr="00F56CEA">
        <w:rPr>
          <w:rFonts w:ascii="Times New Roman" w:hAnsi="Times New Roman" w:cs="Times New Roman"/>
          <w:bCs/>
        </w:rPr>
        <w:t xml:space="preserve"> or nominal share capital , the different kinds of shares and t</w:t>
      </w:r>
      <w:r w:rsidR="00F56CEA">
        <w:rPr>
          <w:rFonts w:ascii="Times New Roman" w:hAnsi="Times New Roman" w:cs="Times New Roman"/>
          <w:bCs/>
        </w:rPr>
        <w:t>he nominal value of each share.</w:t>
      </w:r>
    </w:p>
    <w:p w:rsidR="00F56CEA" w:rsidRPr="00F56CEA" w:rsidRDefault="00ED6D0A" w:rsidP="00F56CEA">
      <w:pPr>
        <w:numPr>
          <w:ilvl w:val="0"/>
          <w:numId w:val="2"/>
        </w:numPr>
        <w:spacing w:line="240" w:lineRule="auto"/>
        <w:rPr>
          <w:rFonts w:ascii="Times New Roman" w:hAnsi="Times New Roman" w:cs="Times New Roman"/>
        </w:rPr>
      </w:pPr>
      <w:r w:rsidRPr="00F56CEA">
        <w:rPr>
          <w:rFonts w:ascii="Times New Roman" w:hAnsi="Times New Roman" w:cs="Times New Roman"/>
          <w:bCs/>
        </w:rPr>
        <w:lastRenderedPageBreak/>
        <w:t xml:space="preserve"> Association clause [</w:t>
      </w:r>
      <w:proofErr w:type="gramStart"/>
      <w:r w:rsidRPr="00F56CEA">
        <w:rPr>
          <w:rFonts w:ascii="Times New Roman" w:hAnsi="Times New Roman" w:cs="Times New Roman"/>
          <w:bCs/>
        </w:rPr>
        <w:t>sec13(</w:t>
      </w:r>
      <w:proofErr w:type="gramEnd"/>
      <w:r w:rsidRPr="00F56CEA">
        <w:rPr>
          <w:rFonts w:ascii="Times New Roman" w:hAnsi="Times New Roman" w:cs="Times New Roman"/>
          <w:bCs/>
        </w:rPr>
        <w:t xml:space="preserve">4)(f)]:-This clause provides that those </w:t>
      </w:r>
      <w:proofErr w:type="spellStart"/>
      <w:r w:rsidRPr="00F56CEA">
        <w:rPr>
          <w:rFonts w:ascii="Times New Roman" w:hAnsi="Times New Roman" w:cs="Times New Roman"/>
          <w:bCs/>
        </w:rPr>
        <w:t>whon</w:t>
      </w:r>
      <w:proofErr w:type="spellEnd"/>
      <w:r w:rsidRPr="00F56CEA">
        <w:rPr>
          <w:rFonts w:ascii="Times New Roman" w:hAnsi="Times New Roman" w:cs="Times New Roman"/>
          <w:bCs/>
        </w:rPr>
        <w:t xml:space="preserve"> have agreed to subscribe to the memorandum must signify their  willingness t</w:t>
      </w:r>
      <w:r w:rsidR="00F56CEA">
        <w:rPr>
          <w:rFonts w:ascii="Times New Roman" w:hAnsi="Times New Roman" w:cs="Times New Roman"/>
          <w:bCs/>
        </w:rPr>
        <w:t>o associate and form a company.</w:t>
      </w:r>
    </w:p>
    <w:p w:rsidR="00ED6D0A" w:rsidRPr="00F56CEA" w:rsidRDefault="00ED6D0A" w:rsidP="00F56CEA">
      <w:pPr>
        <w:numPr>
          <w:ilvl w:val="0"/>
          <w:numId w:val="2"/>
        </w:numPr>
        <w:spacing w:line="240" w:lineRule="auto"/>
        <w:rPr>
          <w:rFonts w:ascii="Times New Roman" w:hAnsi="Times New Roman" w:cs="Times New Roman"/>
        </w:rPr>
      </w:pPr>
      <w:r w:rsidRPr="00F56CEA">
        <w:rPr>
          <w:rFonts w:ascii="Times New Roman" w:hAnsi="Times New Roman" w:cs="Times New Roman"/>
          <w:bCs/>
        </w:rPr>
        <w:t>Nomination or succession clause (in case of one person company</w:t>
      </w:r>
      <w:proofErr w:type="gramStart"/>
      <w:r w:rsidRPr="00F56CEA">
        <w:rPr>
          <w:rFonts w:ascii="Times New Roman" w:hAnsi="Times New Roman" w:cs="Times New Roman"/>
          <w:bCs/>
        </w:rPr>
        <w:t>) :</w:t>
      </w:r>
      <w:proofErr w:type="gramEnd"/>
      <w:r w:rsidRPr="00F56CEA">
        <w:rPr>
          <w:rFonts w:ascii="Times New Roman" w:hAnsi="Times New Roman" w:cs="Times New Roman"/>
          <w:bCs/>
        </w:rPr>
        <w:t>- In case of a one person company ,there is a requirement to have 7</w:t>
      </w:r>
      <w:r w:rsidRPr="00F56CEA">
        <w:rPr>
          <w:rFonts w:ascii="Times New Roman" w:hAnsi="Times New Roman" w:cs="Times New Roman"/>
          <w:bCs/>
          <w:vertAlign w:val="superscript"/>
        </w:rPr>
        <w:t>th</w:t>
      </w:r>
      <w:r w:rsidRPr="00F56CEA">
        <w:rPr>
          <w:rFonts w:ascii="Times New Roman" w:hAnsi="Times New Roman" w:cs="Times New Roman"/>
          <w:bCs/>
        </w:rPr>
        <w:t xml:space="preserve"> clause to describe  the nominee  in the event of death of the subscriber.</w:t>
      </w:r>
    </w:p>
    <w:p w:rsidR="00A13E96" w:rsidRPr="00F56CEA" w:rsidRDefault="00BA0956" w:rsidP="00F56CEA">
      <w:pPr>
        <w:spacing w:line="240" w:lineRule="auto"/>
        <w:rPr>
          <w:rFonts w:ascii="Times New Roman" w:hAnsi="Times New Roman" w:cs="Times New Roman"/>
          <w:b/>
          <w:sz w:val="28"/>
          <w:szCs w:val="28"/>
          <w:u w:val="single"/>
        </w:rPr>
      </w:pPr>
      <w:r w:rsidRPr="00F56CEA">
        <w:rPr>
          <w:rFonts w:ascii="Times New Roman" w:hAnsi="Times New Roman" w:cs="Times New Roman"/>
          <w:b/>
          <w:sz w:val="28"/>
          <w:szCs w:val="28"/>
          <w:u w:val="single"/>
        </w:rPr>
        <w:t xml:space="preserve">Alteration of clauses </w:t>
      </w:r>
      <w:proofErr w:type="gramStart"/>
      <w:r w:rsidRPr="00F56CEA">
        <w:rPr>
          <w:rFonts w:ascii="Times New Roman" w:hAnsi="Times New Roman" w:cs="Times New Roman"/>
          <w:b/>
          <w:sz w:val="28"/>
          <w:szCs w:val="28"/>
          <w:u w:val="single"/>
        </w:rPr>
        <w:t>of  memorandum</w:t>
      </w:r>
      <w:proofErr w:type="gramEnd"/>
      <w:r w:rsidRPr="00F56CEA">
        <w:rPr>
          <w:rFonts w:ascii="Times New Roman" w:hAnsi="Times New Roman" w:cs="Times New Roman"/>
          <w:b/>
          <w:sz w:val="28"/>
          <w:szCs w:val="28"/>
          <w:u w:val="single"/>
        </w:rPr>
        <w:t xml:space="preserve">  </w:t>
      </w:r>
    </w:p>
    <w:p w:rsidR="00BC35F9" w:rsidRPr="00F56CEA" w:rsidRDefault="00BA0956" w:rsidP="00F56CEA">
      <w:pPr>
        <w:pStyle w:val="NormalWeb"/>
        <w:shd w:val="clear" w:color="auto" w:fill="FFFFFF"/>
        <w:spacing w:before="0" w:beforeAutospacing="0" w:after="272" w:afterAutospacing="0"/>
        <w:textAlignment w:val="baseline"/>
        <w:rPr>
          <w:sz w:val="22"/>
          <w:szCs w:val="22"/>
        </w:rPr>
      </w:pPr>
      <w:r w:rsidRPr="00F56CEA">
        <w:rPr>
          <w:sz w:val="22"/>
          <w:szCs w:val="22"/>
        </w:rPr>
        <w:t>A)</w:t>
      </w:r>
      <w:r w:rsidR="00BC35F9" w:rsidRPr="00F56CEA">
        <w:rPr>
          <w:sz w:val="22"/>
          <w:szCs w:val="22"/>
        </w:rPr>
        <w:t xml:space="preserve"> C</w:t>
      </w:r>
      <w:r w:rsidRPr="00F56CEA">
        <w:rPr>
          <w:sz w:val="22"/>
          <w:szCs w:val="22"/>
        </w:rPr>
        <w:t xml:space="preserve">hange of </w:t>
      </w:r>
      <w:proofErr w:type="gramStart"/>
      <w:r w:rsidRPr="00F56CEA">
        <w:rPr>
          <w:sz w:val="22"/>
          <w:szCs w:val="22"/>
        </w:rPr>
        <w:t>name :</w:t>
      </w:r>
      <w:proofErr w:type="gramEnd"/>
      <w:r w:rsidRPr="00F56CEA">
        <w:rPr>
          <w:sz w:val="22"/>
          <w:szCs w:val="22"/>
        </w:rPr>
        <w:t>-</w:t>
      </w:r>
    </w:p>
    <w:p w:rsidR="00BA0956" w:rsidRPr="00F56CEA" w:rsidRDefault="00BC35F9" w:rsidP="00F56CEA">
      <w:pPr>
        <w:pStyle w:val="NormalWeb"/>
        <w:shd w:val="clear" w:color="auto" w:fill="FFFFFF"/>
        <w:spacing w:before="0" w:beforeAutospacing="0" w:after="272" w:afterAutospacing="0"/>
        <w:textAlignment w:val="baseline"/>
        <w:rPr>
          <w:sz w:val="22"/>
          <w:szCs w:val="22"/>
        </w:rPr>
      </w:pPr>
      <w:r w:rsidRPr="00F56CEA">
        <w:rPr>
          <w:sz w:val="22"/>
          <w:szCs w:val="22"/>
        </w:rPr>
        <w:t xml:space="preserve">            </w:t>
      </w:r>
      <w:r w:rsidR="00BA0956" w:rsidRPr="00F56CEA">
        <w:rPr>
          <w:sz w:val="22"/>
          <w:szCs w:val="22"/>
        </w:rPr>
        <w:t xml:space="preserve"> </w:t>
      </w:r>
      <w:proofErr w:type="gramStart"/>
      <w:r w:rsidR="00BA0956" w:rsidRPr="00F56CEA">
        <w:rPr>
          <w:sz w:val="22"/>
          <w:szCs w:val="22"/>
        </w:rPr>
        <w:t>a)By</w:t>
      </w:r>
      <w:proofErr w:type="gramEnd"/>
      <w:r w:rsidR="00BA0956" w:rsidRPr="00F56CEA">
        <w:rPr>
          <w:sz w:val="22"/>
          <w:szCs w:val="22"/>
        </w:rPr>
        <w:t xml:space="preserve"> special resolution :-  A company may by passing a special resolution alter its name with the approval of the Central Government in writing. If the alteration involves change of the name to private limited or public limited, permission of Central Government is not required.</w:t>
      </w:r>
    </w:p>
    <w:p w:rsidR="00BA0956" w:rsidRPr="00F56CEA" w:rsidRDefault="00BC35F9" w:rsidP="00F56CEA">
      <w:pPr>
        <w:pStyle w:val="NormalWeb"/>
        <w:shd w:val="clear" w:color="auto" w:fill="FFFFFF"/>
        <w:spacing w:before="0" w:beforeAutospacing="0" w:after="272" w:afterAutospacing="0"/>
        <w:jc w:val="both"/>
        <w:textAlignment w:val="baseline"/>
        <w:rPr>
          <w:sz w:val="22"/>
          <w:szCs w:val="22"/>
        </w:rPr>
      </w:pPr>
      <w:r w:rsidRPr="00F56CEA">
        <w:rPr>
          <w:sz w:val="22"/>
          <w:szCs w:val="22"/>
        </w:rPr>
        <w:t xml:space="preserve">            </w:t>
      </w:r>
      <w:r w:rsidR="00BA496A" w:rsidRPr="00F56CEA">
        <w:rPr>
          <w:sz w:val="22"/>
          <w:szCs w:val="22"/>
        </w:rPr>
        <w:t>b) By ordina</w:t>
      </w:r>
      <w:r w:rsidR="00BA0956" w:rsidRPr="00F56CEA">
        <w:rPr>
          <w:sz w:val="22"/>
          <w:szCs w:val="22"/>
        </w:rPr>
        <w:t>ry resolution :-In case a company has been registered with a name which</w:t>
      </w:r>
      <w:r w:rsidR="00BA496A" w:rsidRPr="00F56CEA">
        <w:rPr>
          <w:sz w:val="22"/>
          <w:szCs w:val="22"/>
        </w:rPr>
        <w:t xml:space="preserve"> in the opinion of the central government is identical with or too nearly </w:t>
      </w:r>
      <w:r w:rsidR="00BA0956" w:rsidRPr="00F56CEA">
        <w:rPr>
          <w:sz w:val="22"/>
          <w:szCs w:val="22"/>
        </w:rPr>
        <w:t xml:space="preserve"> resembles a name of an existing company, the Central Government may ask it to change its name. In such case or</w:t>
      </w:r>
      <w:r w:rsidR="00BA496A" w:rsidRPr="00F56CEA">
        <w:rPr>
          <w:sz w:val="22"/>
          <w:szCs w:val="22"/>
        </w:rPr>
        <w:t xml:space="preserve">dinary resolution has to be passed </w:t>
      </w:r>
      <w:proofErr w:type="gramStart"/>
      <w:r w:rsidR="00BA496A" w:rsidRPr="00F56CEA">
        <w:rPr>
          <w:sz w:val="22"/>
          <w:szCs w:val="22"/>
        </w:rPr>
        <w:t>with  the</w:t>
      </w:r>
      <w:proofErr w:type="gramEnd"/>
      <w:r w:rsidR="00BA496A" w:rsidRPr="00F56CEA">
        <w:rPr>
          <w:sz w:val="22"/>
          <w:szCs w:val="22"/>
        </w:rPr>
        <w:t xml:space="preserve"> previous approval of central government signified in writing.</w:t>
      </w:r>
    </w:p>
    <w:p w:rsidR="00BA496A" w:rsidRPr="00F56CEA" w:rsidRDefault="00BC35F9" w:rsidP="00F56CEA">
      <w:pPr>
        <w:pStyle w:val="NormalWeb"/>
        <w:shd w:val="clear" w:color="auto" w:fill="FFFFFF"/>
        <w:spacing w:before="0" w:beforeAutospacing="0" w:after="272" w:afterAutospacing="0"/>
        <w:jc w:val="both"/>
        <w:textAlignment w:val="baseline"/>
        <w:rPr>
          <w:sz w:val="22"/>
          <w:szCs w:val="22"/>
        </w:rPr>
      </w:pPr>
      <w:r w:rsidRPr="00F56CEA">
        <w:rPr>
          <w:sz w:val="22"/>
          <w:szCs w:val="22"/>
        </w:rPr>
        <w:t xml:space="preserve">           </w:t>
      </w:r>
      <w:r w:rsidR="00BA496A" w:rsidRPr="00F56CEA">
        <w:rPr>
          <w:sz w:val="22"/>
          <w:szCs w:val="22"/>
        </w:rPr>
        <w:t>A company which is defaulting in filing its due Annual returns or Balance sheets or which has defaulted in repayment of matured deposits</w:t>
      </w:r>
      <w:r w:rsidRPr="00F56CEA">
        <w:rPr>
          <w:sz w:val="22"/>
          <w:szCs w:val="22"/>
        </w:rPr>
        <w:t xml:space="preserve"> and debentures and/or </w:t>
      </w:r>
      <w:proofErr w:type="gramStart"/>
      <w:r w:rsidRPr="00F56CEA">
        <w:rPr>
          <w:sz w:val="22"/>
          <w:szCs w:val="22"/>
        </w:rPr>
        <w:t>interest  are</w:t>
      </w:r>
      <w:proofErr w:type="gramEnd"/>
      <w:r w:rsidRPr="00F56CEA">
        <w:rPr>
          <w:sz w:val="22"/>
          <w:szCs w:val="22"/>
        </w:rPr>
        <w:t xml:space="preserve"> prohibited to change its name.</w:t>
      </w:r>
    </w:p>
    <w:p w:rsidR="00BA0956" w:rsidRPr="00F56CEA" w:rsidRDefault="00BC35F9" w:rsidP="00F56CEA">
      <w:pPr>
        <w:pStyle w:val="NormalWeb"/>
        <w:shd w:val="clear" w:color="auto" w:fill="FFFFFF"/>
        <w:spacing w:before="0" w:beforeAutospacing="0" w:after="272" w:afterAutospacing="0"/>
        <w:textAlignment w:val="baseline"/>
        <w:rPr>
          <w:sz w:val="22"/>
          <w:szCs w:val="22"/>
        </w:rPr>
      </w:pPr>
      <w:r w:rsidRPr="00F56CEA">
        <w:rPr>
          <w:sz w:val="22"/>
          <w:szCs w:val="22"/>
        </w:rPr>
        <w:t xml:space="preserve">         </w:t>
      </w:r>
      <w:r w:rsidR="00BA0956" w:rsidRPr="00F56CEA">
        <w:rPr>
          <w:sz w:val="22"/>
          <w:szCs w:val="22"/>
        </w:rPr>
        <w:t>The intimation of name change should be given to the Regi</w:t>
      </w:r>
      <w:r w:rsidRPr="00F56CEA">
        <w:rPr>
          <w:sz w:val="22"/>
          <w:szCs w:val="22"/>
        </w:rPr>
        <w:t xml:space="preserve">strar </w:t>
      </w:r>
      <w:r w:rsidR="00BA0956" w:rsidRPr="00F56CEA">
        <w:rPr>
          <w:sz w:val="22"/>
          <w:szCs w:val="22"/>
        </w:rPr>
        <w:t>who will issue a fresh certificate of incorporation.</w:t>
      </w:r>
      <w:r w:rsidRPr="00F56CEA">
        <w:rPr>
          <w:sz w:val="22"/>
          <w:szCs w:val="22"/>
        </w:rPr>
        <w:t xml:space="preserve"> The change of name </w:t>
      </w:r>
      <w:r w:rsidR="00BA496A" w:rsidRPr="00F56CEA">
        <w:rPr>
          <w:sz w:val="22"/>
          <w:szCs w:val="22"/>
        </w:rPr>
        <w:t>shall be complete and effective only on the issue of such a certificate.</w:t>
      </w:r>
    </w:p>
    <w:p w:rsidR="00BC35F9" w:rsidRPr="00F56CEA" w:rsidRDefault="00BC35F9" w:rsidP="00F56CEA">
      <w:pPr>
        <w:pStyle w:val="NormalWeb"/>
        <w:shd w:val="clear" w:color="auto" w:fill="FFFFFF"/>
        <w:spacing w:before="0" w:beforeAutospacing="0" w:after="272" w:afterAutospacing="0"/>
        <w:textAlignment w:val="baseline"/>
        <w:rPr>
          <w:sz w:val="22"/>
          <w:szCs w:val="22"/>
        </w:rPr>
      </w:pPr>
      <w:r w:rsidRPr="00F56CEA">
        <w:rPr>
          <w:sz w:val="22"/>
          <w:szCs w:val="22"/>
        </w:rPr>
        <w:t xml:space="preserve">B) Change </w:t>
      </w:r>
      <w:proofErr w:type="gramStart"/>
      <w:r w:rsidRPr="00F56CEA">
        <w:rPr>
          <w:sz w:val="22"/>
          <w:szCs w:val="22"/>
        </w:rPr>
        <w:t>of  Registered</w:t>
      </w:r>
      <w:proofErr w:type="gramEnd"/>
      <w:r w:rsidRPr="00F56CEA">
        <w:rPr>
          <w:sz w:val="22"/>
          <w:szCs w:val="22"/>
        </w:rPr>
        <w:t xml:space="preserve"> office :- </w:t>
      </w:r>
    </w:p>
    <w:p w:rsidR="00BC35F9" w:rsidRPr="00F56CEA" w:rsidRDefault="00BC35F9" w:rsidP="00F56CEA">
      <w:pPr>
        <w:pStyle w:val="NormalWeb"/>
        <w:shd w:val="clear" w:color="auto" w:fill="FFFFFF"/>
        <w:spacing w:before="0" w:beforeAutospacing="0" w:after="272" w:afterAutospacing="0"/>
        <w:textAlignment w:val="baseline"/>
        <w:rPr>
          <w:sz w:val="22"/>
          <w:szCs w:val="22"/>
        </w:rPr>
      </w:pPr>
      <w:r w:rsidRPr="00F56CEA">
        <w:rPr>
          <w:sz w:val="22"/>
          <w:szCs w:val="22"/>
        </w:rPr>
        <w:t xml:space="preserve">         a) Change of registered office from one place to another place in the same city,</w:t>
      </w:r>
      <w:r w:rsidR="008F1D9D" w:rsidRPr="00F56CEA">
        <w:rPr>
          <w:sz w:val="22"/>
          <w:szCs w:val="22"/>
        </w:rPr>
        <w:t xml:space="preserve"> </w:t>
      </w:r>
      <w:r w:rsidRPr="00F56CEA">
        <w:rPr>
          <w:sz w:val="22"/>
          <w:szCs w:val="22"/>
        </w:rPr>
        <w:t xml:space="preserve">town or </w:t>
      </w:r>
      <w:r w:rsidR="008F1D9D" w:rsidRPr="00F56CEA">
        <w:rPr>
          <w:sz w:val="22"/>
          <w:szCs w:val="22"/>
        </w:rPr>
        <w:t>village: -</w:t>
      </w:r>
      <w:r w:rsidRPr="00F56CEA">
        <w:rPr>
          <w:sz w:val="22"/>
          <w:szCs w:val="22"/>
        </w:rPr>
        <w:t xml:space="preserve"> If a company wants to change </w:t>
      </w:r>
      <w:proofErr w:type="gramStart"/>
      <w:r w:rsidRPr="00F56CEA">
        <w:rPr>
          <w:sz w:val="22"/>
          <w:szCs w:val="22"/>
        </w:rPr>
        <w:t>its  registered</w:t>
      </w:r>
      <w:proofErr w:type="gramEnd"/>
      <w:r w:rsidRPr="00F56CEA">
        <w:rPr>
          <w:sz w:val="22"/>
          <w:szCs w:val="22"/>
        </w:rPr>
        <w:t xml:space="preserve"> office from one place to another within the same city,</w:t>
      </w:r>
      <w:r w:rsidR="008F1D9D" w:rsidRPr="00F56CEA">
        <w:rPr>
          <w:sz w:val="22"/>
          <w:szCs w:val="22"/>
        </w:rPr>
        <w:t xml:space="preserve"> </w:t>
      </w:r>
      <w:r w:rsidRPr="00F56CEA">
        <w:rPr>
          <w:sz w:val="22"/>
          <w:szCs w:val="22"/>
        </w:rPr>
        <w:t>the Board of Directors will pass a special  resolution and the Registrar must be informed of the change in eform 1</w:t>
      </w:r>
      <w:r w:rsidR="008F1D9D" w:rsidRPr="00F56CEA">
        <w:rPr>
          <w:sz w:val="22"/>
          <w:szCs w:val="22"/>
        </w:rPr>
        <w:t>8 within 30 days.</w:t>
      </w:r>
    </w:p>
    <w:p w:rsidR="00BA0956" w:rsidRPr="00F56CEA" w:rsidRDefault="008F1D9D" w:rsidP="00F56CEA">
      <w:pPr>
        <w:spacing w:line="240" w:lineRule="auto"/>
        <w:rPr>
          <w:rFonts w:ascii="Times New Roman" w:hAnsi="Times New Roman" w:cs="Times New Roman"/>
        </w:rPr>
      </w:pPr>
      <w:r w:rsidRPr="00F56CEA">
        <w:rPr>
          <w:rFonts w:ascii="Times New Roman" w:hAnsi="Times New Roman" w:cs="Times New Roman"/>
        </w:rPr>
        <w:t xml:space="preserve">          b) Change </w:t>
      </w:r>
      <w:proofErr w:type="gramStart"/>
      <w:r w:rsidRPr="00F56CEA">
        <w:rPr>
          <w:rFonts w:ascii="Times New Roman" w:hAnsi="Times New Roman" w:cs="Times New Roman"/>
        </w:rPr>
        <w:t>of</w:t>
      </w:r>
      <w:r w:rsidR="00E26F68" w:rsidRPr="00F56CEA">
        <w:rPr>
          <w:rFonts w:ascii="Times New Roman" w:hAnsi="Times New Roman" w:cs="Times New Roman"/>
        </w:rPr>
        <w:t xml:space="preserve"> </w:t>
      </w:r>
      <w:r w:rsidRPr="00F56CEA">
        <w:rPr>
          <w:rFonts w:ascii="Times New Roman" w:hAnsi="Times New Roman" w:cs="Times New Roman"/>
        </w:rPr>
        <w:t xml:space="preserve"> </w:t>
      </w:r>
      <w:proofErr w:type="spellStart"/>
      <w:r w:rsidRPr="00F56CEA">
        <w:rPr>
          <w:rFonts w:ascii="Times New Roman" w:hAnsi="Times New Roman" w:cs="Times New Roman"/>
        </w:rPr>
        <w:t>Registerd</w:t>
      </w:r>
      <w:proofErr w:type="spellEnd"/>
      <w:proofErr w:type="gramEnd"/>
      <w:r w:rsidRPr="00F56CEA">
        <w:rPr>
          <w:rFonts w:ascii="Times New Roman" w:hAnsi="Times New Roman" w:cs="Times New Roman"/>
        </w:rPr>
        <w:t xml:space="preserve"> office  within the state:- </w:t>
      </w:r>
      <w:r w:rsidR="00E26F68" w:rsidRPr="00F56CEA">
        <w:rPr>
          <w:rFonts w:ascii="Times New Roman" w:hAnsi="Times New Roman" w:cs="Times New Roman"/>
        </w:rPr>
        <w:t xml:space="preserve"> Where the Registered office is to be changed outside the local limits of any </w:t>
      </w:r>
      <w:proofErr w:type="spellStart"/>
      <w:r w:rsidR="00E26F68" w:rsidRPr="00F56CEA">
        <w:rPr>
          <w:rFonts w:ascii="Times New Roman" w:hAnsi="Times New Roman" w:cs="Times New Roman"/>
        </w:rPr>
        <w:t>city,town</w:t>
      </w:r>
      <w:proofErr w:type="spellEnd"/>
      <w:r w:rsidR="00E26F68" w:rsidRPr="00F56CEA">
        <w:rPr>
          <w:rFonts w:ascii="Times New Roman" w:hAnsi="Times New Roman" w:cs="Times New Roman"/>
        </w:rPr>
        <w:t xml:space="preserve"> or village in the same state</w:t>
      </w:r>
      <w:r w:rsidR="0017297B" w:rsidRPr="00F56CEA">
        <w:rPr>
          <w:rFonts w:ascii="Times New Roman" w:hAnsi="Times New Roman" w:cs="Times New Roman"/>
        </w:rPr>
        <w:t xml:space="preserve"> under the jurisdiction of same ROC</w:t>
      </w:r>
      <w:r w:rsidR="00E26F68" w:rsidRPr="00F56CEA">
        <w:rPr>
          <w:rFonts w:ascii="Times New Roman" w:hAnsi="Times New Roman" w:cs="Times New Roman"/>
        </w:rPr>
        <w:t>, a special resolution has to be passed. A notice of such change shall be given to the Registrar within 30 days of the change</w:t>
      </w:r>
      <w:r w:rsidR="0017297B" w:rsidRPr="00F56CEA">
        <w:rPr>
          <w:rFonts w:ascii="Times New Roman" w:hAnsi="Times New Roman" w:cs="Times New Roman"/>
        </w:rPr>
        <w:t xml:space="preserve">. </w:t>
      </w:r>
    </w:p>
    <w:p w:rsidR="0017297B" w:rsidRPr="00F56CEA" w:rsidRDefault="0017297B" w:rsidP="00F56CEA">
      <w:pPr>
        <w:spacing w:line="240" w:lineRule="auto"/>
        <w:rPr>
          <w:rFonts w:ascii="Times New Roman" w:hAnsi="Times New Roman" w:cs="Times New Roman"/>
        </w:rPr>
      </w:pPr>
      <w:r w:rsidRPr="00F56CEA">
        <w:rPr>
          <w:rFonts w:ascii="Times New Roman" w:hAnsi="Times New Roman" w:cs="Times New Roman"/>
        </w:rPr>
        <w:t xml:space="preserve">        In case of jurisdiction of different ROC within the same state, the confirmation by the Regional director will </w:t>
      </w:r>
      <w:proofErr w:type="gramStart"/>
      <w:r w:rsidRPr="00F56CEA">
        <w:rPr>
          <w:rFonts w:ascii="Times New Roman" w:hAnsi="Times New Roman" w:cs="Times New Roman"/>
        </w:rPr>
        <w:t>be  there</w:t>
      </w:r>
      <w:proofErr w:type="gramEnd"/>
      <w:r w:rsidRPr="00F56CEA">
        <w:rPr>
          <w:rFonts w:ascii="Times New Roman" w:hAnsi="Times New Roman" w:cs="Times New Roman"/>
        </w:rPr>
        <w:t xml:space="preserve"> will be necessary  for changing the Registered office</w:t>
      </w:r>
      <w:r w:rsidR="009F4259" w:rsidRPr="00F56CEA">
        <w:rPr>
          <w:rFonts w:ascii="Times New Roman" w:hAnsi="Times New Roman" w:cs="Times New Roman"/>
        </w:rPr>
        <w:t xml:space="preserve"> from one place to another within the same </w:t>
      </w:r>
      <w:proofErr w:type="spellStart"/>
      <w:r w:rsidR="009F4259" w:rsidRPr="00F56CEA">
        <w:rPr>
          <w:rFonts w:ascii="Times New Roman" w:hAnsi="Times New Roman" w:cs="Times New Roman"/>
        </w:rPr>
        <w:t>state.The</w:t>
      </w:r>
      <w:proofErr w:type="spellEnd"/>
      <w:r w:rsidR="009F4259" w:rsidRPr="00F56CEA">
        <w:rPr>
          <w:rFonts w:ascii="Times New Roman" w:hAnsi="Times New Roman" w:cs="Times New Roman"/>
        </w:rPr>
        <w:t xml:space="preserve"> company shall give notice of new location to ROC within the 30 days of change in registered office.</w:t>
      </w:r>
    </w:p>
    <w:p w:rsidR="009F4259" w:rsidRPr="00F56CEA" w:rsidRDefault="009F4259" w:rsidP="00F56CEA">
      <w:pPr>
        <w:spacing w:line="240" w:lineRule="auto"/>
        <w:rPr>
          <w:rFonts w:ascii="Times New Roman" w:hAnsi="Times New Roman" w:cs="Times New Roman"/>
        </w:rPr>
      </w:pPr>
      <w:r w:rsidRPr="00F56CEA">
        <w:rPr>
          <w:rFonts w:ascii="Times New Roman" w:hAnsi="Times New Roman" w:cs="Times New Roman"/>
        </w:rPr>
        <w:t xml:space="preserve">    </w:t>
      </w:r>
      <w:proofErr w:type="gramStart"/>
      <w:r w:rsidRPr="00F56CEA">
        <w:rPr>
          <w:rFonts w:ascii="Times New Roman" w:hAnsi="Times New Roman" w:cs="Times New Roman"/>
        </w:rPr>
        <w:t>c)Change</w:t>
      </w:r>
      <w:proofErr w:type="gramEnd"/>
      <w:r w:rsidRPr="00F56CEA">
        <w:rPr>
          <w:rFonts w:ascii="Times New Roman" w:hAnsi="Times New Roman" w:cs="Times New Roman"/>
        </w:rPr>
        <w:t xml:space="preserve"> of </w:t>
      </w:r>
      <w:proofErr w:type="spellStart"/>
      <w:r w:rsidRPr="00F56CEA">
        <w:rPr>
          <w:rFonts w:ascii="Times New Roman" w:hAnsi="Times New Roman" w:cs="Times New Roman"/>
        </w:rPr>
        <w:t>registerd</w:t>
      </w:r>
      <w:proofErr w:type="spellEnd"/>
      <w:r w:rsidRPr="00F56CEA">
        <w:rPr>
          <w:rFonts w:ascii="Times New Roman" w:hAnsi="Times New Roman" w:cs="Times New Roman"/>
        </w:rPr>
        <w:t xml:space="preserve"> office from one state or union territory to another state :-  If a company wants to change its Registered  office from one state to another state ,a special resolution must be passed by company and a copy thereof must be filed with the Registrar within the 30 days.</w:t>
      </w:r>
      <w:r w:rsidR="001C75AA" w:rsidRPr="00F56CEA">
        <w:rPr>
          <w:rFonts w:ascii="Times New Roman" w:hAnsi="Times New Roman" w:cs="Times New Roman"/>
        </w:rPr>
        <w:t xml:space="preserve"> This alteration </w:t>
      </w:r>
      <w:proofErr w:type="gramStart"/>
      <w:r w:rsidR="001C75AA" w:rsidRPr="00F56CEA">
        <w:rPr>
          <w:rFonts w:ascii="Times New Roman" w:hAnsi="Times New Roman" w:cs="Times New Roman"/>
        </w:rPr>
        <w:t>of  provisions</w:t>
      </w:r>
      <w:proofErr w:type="gramEnd"/>
      <w:r w:rsidR="001C75AA" w:rsidRPr="00F56CEA">
        <w:rPr>
          <w:rFonts w:ascii="Times New Roman" w:hAnsi="Times New Roman" w:cs="Times New Roman"/>
        </w:rPr>
        <w:t xml:space="preserve"> of memorandum shall take effect only when it is confirmed  by the central government on petition. A certified copy </w:t>
      </w:r>
      <w:proofErr w:type="gramStart"/>
      <w:r w:rsidR="001C75AA" w:rsidRPr="00F56CEA">
        <w:rPr>
          <w:rFonts w:ascii="Times New Roman" w:hAnsi="Times New Roman" w:cs="Times New Roman"/>
        </w:rPr>
        <w:t>of  the</w:t>
      </w:r>
      <w:proofErr w:type="gramEnd"/>
      <w:r w:rsidR="001C75AA" w:rsidRPr="00F56CEA">
        <w:rPr>
          <w:rFonts w:ascii="Times New Roman" w:hAnsi="Times New Roman" w:cs="Times New Roman"/>
        </w:rPr>
        <w:t xml:space="preserve"> order confirming the alteration shall be filed by the company with the Registrars of each of the states and the Registrar of each state shall registrar the same.</w:t>
      </w:r>
    </w:p>
    <w:p w:rsidR="00F56CEA" w:rsidRDefault="00ED6D0A" w:rsidP="00F56CEA">
      <w:pPr>
        <w:spacing w:line="240" w:lineRule="auto"/>
        <w:rPr>
          <w:rFonts w:ascii="Times New Roman" w:hAnsi="Times New Roman" w:cs="Times New Roman"/>
          <w:bCs/>
        </w:rPr>
      </w:pPr>
      <w:r w:rsidRPr="00F56CEA">
        <w:rPr>
          <w:rFonts w:ascii="Times New Roman" w:hAnsi="Times New Roman" w:cs="Times New Roman"/>
          <w:bCs/>
        </w:rPr>
        <w:lastRenderedPageBreak/>
        <w:t xml:space="preserve">                  </w:t>
      </w:r>
    </w:p>
    <w:p w:rsidR="00F56CEA" w:rsidRDefault="00F56CEA" w:rsidP="00F56CEA">
      <w:pPr>
        <w:spacing w:line="240" w:lineRule="auto"/>
        <w:rPr>
          <w:rFonts w:ascii="Times New Roman" w:hAnsi="Times New Roman" w:cs="Times New Roman"/>
          <w:bCs/>
        </w:rPr>
      </w:pPr>
    </w:p>
    <w:p w:rsidR="00ED6D0A" w:rsidRPr="00F56CEA" w:rsidRDefault="00ED6D0A" w:rsidP="00F56CEA">
      <w:pPr>
        <w:spacing w:line="240" w:lineRule="auto"/>
        <w:rPr>
          <w:rFonts w:ascii="Times New Roman" w:hAnsi="Times New Roman" w:cs="Times New Roman"/>
          <w:b/>
          <w:bCs/>
          <w:sz w:val="28"/>
          <w:szCs w:val="28"/>
          <w:u w:val="single"/>
        </w:rPr>
      </w:pPr>
      <w:r w:rsidRPr="00F56CEA">
        <w:rPr>
          <w:rFonts w:ascii="Times New Roman" w:hAnsi="Times New Roman" w:cs="Times New Roman"/>
          <w:b/>
          <w:bCs/>
          <w:sz w:val="28"/>
          <w:szCs w:val="28"/>
          <w:u w:val="single"/>
        </w:rPr>
        <w:t xml:space="preserve"> The Doctrine of Ultra </w:t>
      </w:r>
      <w:proofErr w:type="spellStart"/>
      <w:r w:rsidRPr="00F56CEA">
        <w:rPr>
          <w:rFonts w:ascii="Times New Roman" w:hAnsi="Times New Roman" w:cs="Times New Roman"/>
          <w:b/>
          <w:bCs/>
          <w:sz w:val="28"/>
          <w:szCs w:val="28"/>
          <w:u w:val="single"/>
        </w:rPr>
        <w:t>Vires</w:t>
      </w:r>
      <w:proofErr w:type="spellEnd"/>
      <w:r w:rsidRPr="00F56CEA">
        <w:rPr>
          <w:rFonts w:ascii="Times New Roman" w:hAnsi="Times New Roman" w:cs="Times New Roman"/>
          <w:b/>
          <w:bCs/>
          <w:sz w:val="28"/>
          <w:szCs w:val="28"/>
          <w:u w:val="single"/>
        </w:rPr>
        <w:t xml:space="preserve"> </w:t>
      </w:r>
    </w:p>
    <w:p w:rsidR="00ED6D0A" w:rsidRPr="00F56CEA" w:rsidRDefault="00ED6D0A" w:rsidP="00F56CEA">
      <w:pPr>
        <w:spacing w:line="240" w:lineRule="auto"/>
        <w:rPr>
          <w:rFonts w:ascii="Times New Roman" w:hAnsi="Times New Roman" w:cs="Times New Roman"/>
          <w:iCs/>
        </w:rPr>
      </w:pPr>
      <w:r w:rsidRPr="00F56CEA">
        <w:rPr>
          <w:rFonts w:ascii="Times New Roman" w:hAnsi="Times New Roman" w:cs="Times New Roman"/>
          <w:bCs/>
        </w:rPr>
        <w:t> </w:t>
      </w:r>
      <w:r w:rsidRPr="00F56CEA">
        <w:rPr>
          <w:rFonts w:ascii="Times New Roman" w:hAnsi="Times New Roman" w:cs="Times New Roman"/>
        </w:rPr>
        <w:t>The Memorandum of Association of a company defines the objects a company is working for and the powers and rights through the exercise of which it seeks to achieve those objects.</w:t>
      </w:r>
      <w:r w:rsidRPr="00F56CEA">
        <w:rPr>
          <w:rFonts w:ascii="Times New Roman" w:hAnsi="Times New Roman" w:cs="Times New Roman"/>
          <w:iCs/>
          <w:color w:val="444444"/>
        </w:rPr>
        <w:t xml:space="preserve"> </w:t>
      </w:r>
      <w:r w:rsidRPr="00F56CEA">
        <w:rPr>
          <w:rFonts w:ascii="Times New Roman" w:hAnsi="Times New Roman" w:cs="Times New Roman"/>
          <w:iCs/>
        </w:rPr>
        <w:t>Section 4(1</w:t>
      </w:r>
      <w:proofErr w:type="gramStart"/>
      <w:r w:rsidRPr="00F56CEA">
        <w:rPr>
          <w:rFonts w:ascii="Times New Roman" w:hAnsi="Times New Roman" w:cs="Times New Roman"/>
          <w:iCs/>
        </w:rPr>
        <w:t>)(</w:t>
      </w:r>
      <w:proofErr w:type="gramEnd"/>
      <w:r w:rsidRPr="00F56CEA">
        <w:rPr>
          <w:rFonts w:ascii="Times New Roman" w:hAnsi="Times New Roman" w:cs="Times New Roman"/>
          <w:iCs/>
        </w:rPr>
        <w:t xml:space="preserve">c) states that a company should lay down its objects and anything necessary in furtherance of such objects in its memorandum. This specified list of objects and powers bind the company and its directors within its limit. This means that no representative of the company can act outside the scope of these objects. Any act of the company that is beyond these objects is called ultra </w:t>
      </w:r>
      <w:proofErr w:type="spellStart"/>
      <w:proofErr w:type="gramStart"/>
      <w:r w:rsidRPr="00F56CEA">
        <w:rPr>
          <w:rFonts w:ascii="Times New Roman" w:hAnsi="Times New Roman" w:cs="Times New Roman"/>
          <w:iCs/>
        </w:rPr>
        <w:t>vires</w:t>
      </w:r>
      <w:proofErr w:type="spellEnd"/>
      <w:r w:rsidRPr="00F56CEA">
        <w:rPr>
          <w:rFonts w:ascii="Times New Roman" w:hAnsi="Times New Roman" w:cs="Times New Roman"/>
          <w:iCs/>
        </w:rPr>
        <w:t xml:space="preserve"> .</w:t>
      </w:r>
      <w:proofErr w:type="gramEnd"/>
      <w:r w:rsidRPr="00F56CEA">
        <w:rPr>
          <w:rFonts w:ascii="Times New Roman" w:hAnsi="Times New Roman" w:cs="Times New Roman"/>
          <w:iCs/>
        </w:rPr>
        <w:t xml:space="preserve"> Such an act cannot be ratified by the directors even if they wish to. The </w:t>
      </w:r>
      <w:proofErr w:type="gramStart"/>
      <w:r w:rsidRPr="00F56CEA">
        <w:rPr>
          <w:rFonts w:ascii="Times New Roman" w:hAnsi="Times New Roman" w:cs="Times New Roman"/>
          <w:iCs/>
        </w:rPr>
        <w:t>word  Ultra</w:t>
      </w:r>
      <w:proofErr w:type="gramEnd"/>
      <w:r w:rsidRPr="00F56CEA">
        <w:rPr>
          <w:rFonts w:ascii="Times New Roman" w:hAnsi="Times New Roman" w:cs="Times New Roman"/>
          <w:iCs/>
        </w:rPr>
        <w:t xml:space="preserve"> means beyond and </w:t>
      </w:r>
      <w:proofErr w:type="spellStart"/>
      <w:r w:rsidRPr="00F56CEA">
        <w:rPr>
          <w:rFonts w:ascii="Times New Roman" w:hAnsi="Times New Roman" w:cs="Times New Roman"/>
          <w:iCs/>
        </w:rPr>
        <w:t>Vires</w:t>
      </w:r>
      <w:proofErr w:type="spellEnd"/>
      <w:r w:rsidRPr="00F56CEA">
        <w:rPr>
          <w:rFonts w:ascii="Times New Roman" w:hAnsi="Times New Roman" w:cs="Times New Roman"/>
          <w:iCs/>
        </w:rPr>
        <w:t xml:space="preserve"> means power. Hence Ultra </w:t>
      </w:r>
      <w:proofErr w:type="spellStart"/>
      <w:r w:rsidRPr="00F56CEA">
        <w:rPr>
          <w:rFonts w:ascii="Times New Roman" w:hAnsi="Times New Roman" w:cs="Times New Roman"/>
          <w:iCs/>
        </w:rPr>
        <w:t>Vires</w:t>
      </w:r>
      <w:proofErr w:type="spellEnd"/>
      <w:r w:rsidRPr="00F56CEA">
        <w:rPr>
          <w:rFonts w:ascii="Times New Roman" w:hAnsi="Times New Roman" w:cs="Times New Roman"/>
          <w:iCs/>
        </w:rPr>
        <w:t xml:space="preserve"> meaning is an act of the company which is beyond the powers given to the company via objects specified in the MOA of the company.</w:t>
      </w:r>
    </w:p>
    <w:p w:rsidR="00ED6D0A" w:rsidRPr="00F56CEA" w:rsidRDefault="00ED6D0A" w:rsidP="00F56CEA">
      <w:pPr>
        <w:spacing w:line="240" w:lineRule="auto"/>
        <w:rPr>
          <w:rFonts w:ascii="Times New Roman" w:hAnsi="Times New Roman" w:cs="Times New Roman"/>
          <w:iCs/>
        </w:rPr>
      </w:pPr>
      <w:r w:rsidRPr="00F56CEA">
        <w:rPr>
          <w:rFonts w:ascii="Times New Roman" w:hAnsi="Times New Roman" w:cs="Times New Roman"/>
          <w:iCs/>
        </w:rPr>
        <w:tab/>
        <w:t xml:space="preserve">The Doctrine of ultra </w:t>
      </w:r>
      <w:proofErr w:type="spellStart"/>
      <w:r w:rsidRPr="00F56CEA">
        <w:rPr>
          <w:rFonts w:ascii="Times New Roman" w:hAnsi="Times New Roman" w:cs="Times New Roman"/>
          <w:iCs/>
        </w:rPr>
        <w:t>vires</w:t>
      </w:r>
      <w:proofErr w:type="spellEnd"/>
      <w:r w:rsidRPr="00F56CEA">
        <w:rPr>
          <w:rFonts w:ascii="Times New Roman" w:hAnsi="Times New Roman" w:cs="Times New Roman"/>
          <w:iCs/>
        </w:rPr>
        <w:t xml:space="preserve"> is a fundamental law of the Indian Companies Act. It lays down that if any act of the company or any contract entered into by the </w:t>
      </w:r>
      <w:proofErr w:type="gramStart"/>
      <w:r w:rsidRPr="00F56CEA">
        <w:rPr>
          <w:rFonts w:ascii="Times New Roman" w:hAnsi="Times New Roman" w:cs="Times New Roman"/>
          <w:iCs/>
        </w:rPr>
        <w:t>directors ,</w:t>
      </w:r>
      <w:proofErr w:type="gramEnd"/>
      <w:r w:rsidRPr="00F56CEA">
        <w:rPr>
          <w:rFonts w:ascii="Times New Roman" w:hAnsi="Times New Roman" w:cs="Times New Roman"/>
          <w:iCs/>
        </w:rPr>
        <w:t xml:space="preserve"> on behalf of the company, is beyond the powers vested in the directors and company by the object clause of the </w:t>
      </w:r>
      <w:proofErr w:type="spellStart"/>
      <w:r w:rsidRPr="00F56CEA">
        <w:rPr>
          <w:rFonts w:ascii="Times New Roman" w:hAnsi="Times New Roman" w:cs="Times New Roman"/>
          <w:iCs/>
        </w:rPr>
        <w:t>MOA,it</w:t>
      </w:r>
      <w:proofErr w:type="spellEnd"/>
      <w:r w:rsidRPr="00F56CEA">
        <w:rPr>
          <w:rFonts w:ascii="Times New Roman" w:hAnsi="Times New Roman" w:cs="Times New Roman"/>
          <w:iCs/>
        </w:rPr>
        <w:t xml:space="preserve"> is considered null and void. Such null and void acts are not legally binding on the </w:t>
      </w:r>
      <w:proofErr w:type="spellStart"/>
      <w:r w:rsidRPr="00F56CEA">
        <w:rPr>
          <w:rFonts w:ascii="Times New Roman" w:hAnsi="Times New Roman" w:cs="Times New Roman"/>
          <w:iCs/>
        </w:rPr>
        <w:t>company.The</w:t>
      </w:r>
      <w:proofErr w:type="spellEnd"/>
      <w:r w:rsidRPr="00F56CEA">
        <w:rPr>
          <w:rFonts w:ascii="Times New Roman" w:hAnsi="Times New Roman" w:cs="Times New Roman"/>
          <w:iCs/>
        </w:rPr>
        <w:t xml:space="preserve"> doctrine of Ultra </w:t>
      </w:r>
      <w:proofErr w:type="spellStart"/>
      <w:r w:rsidRPr="00F56CEA">
        <w:rPr>
          <w:rFonts w:ascii="Times New Roman" w:hAnsi="Times New Roman" w:cs="Times New Roman"/>
          <w:iCs/>
        </w:rPr>
        <w:t>vres</w:t>
      </w:r>
      <w:proofErr w:type="spellEnd"/>
      <w:r w:rsidRPr="00F56CEA">
        <w:rPr>
          <w:rFonts w:ascii="Times New Roman" w:hAnsi="Times New Roman" w:cs="Times New Roman"/>
          <w:iCs/>
        </w:rPr>
        <w:t xml:space="preserve"> limits the acts of the company within the boundaries set by the objects clause of the MOA.</w:t>
      </w:r>
    </w:p>
    <w:p w:rsidR="00ED6D0A" w:rsidRPr="00F56CEA" w:rsidRDefault="00ED6D0A" w:rsidP="00F56CEA">
      <w:pPr>
        <w:spacing w:line="240" w:lineRule="auto"/>
        <w:rPr>
          <w:rFonts w:ascii="Times New Roman" w:hAnsi="Times New Roman" w:cs="Times New Roman"/>
          <w:iCs/>
        </w:rPr>
      </w:pPr>
      <w:r w:rsidRPr="00F56CEA">
        <w:rPr>
          <w:rFonts w:ascii="Times New Roman" w:hAnsi="Times New Roman" w:cs="Times New Roman"/>
          <w:iCs/>
        </w:rPr>
        <w:br/>
      </w:r>
      <w:r w:rsidRPr="00F56CEA">
        <w:rPr>
          <w:rFonts w:ascii="Times New Roman" w:hAnsi="Times New Roman" w:cs="Times New Roman"/>
          <w:iCs/>
        </w:rPr>
        <w:br/>
      </w:r>
    </w:p>
    <w:p w:rsidR="00EB4623" w:rsidRPr="00EB4623" w:rsidRDefault="00EB4623" w:rsidP="00EB4623">
      <w:pPr>
        <w:rPr>
          <w:rFonts w:ascii="Times New Roman" w:hAnsi="Times New Roman" w:cs="Times New Roman"/>
          <w:color w:val="000000" w:themeColor="text1"/>
          <w:sz w:val="28"/>
          <w:szCs w:val="28"/>
          <w:shd w:val="clear" w:color="auto" w:fill="FFFFFF"/>
        </w:rPr>
      </w:pPr>
      <w:r w:rsidRPr="00EB4623">
        <w:rPr>
          <w:rFonts w:ascii="Times New Roman" w:hAnsi="Times New Roman" w:cs="Times New Roman"/>
          <w:b/>
          <w:color w:val="000000" w:themeColor="text1"/>
          <w:sz w:val="28"/>
          <w:szCs w:val="28"/>
          <w:u w:val="single"/>
          <w:shd w:val="clear" w:color="auto" w:fill="FFFFFF"/>
        </w:rPr>
        <w:t>Articles of Association</w:t>
      </w:r>
    </w:p>
    <w:p w:rsidR="00EB4623" w:rsidRPr="00EB4623" w:rsidRDefault="00EB4623" w:rsidP="00EB4623">
      <w:pPr>
        <w:rPr>
          <w:rFonts w:ascii="Times New Roman" w:hAnsi="Times New Roman" w:cs="Times New Roman"/>
          <w:color w:val="000000" w:themeColor="text1"/>
          <w:shd w:val="clear" w:color="auto" w:fill="FFFFFF"/>
        </w:rPr>
      </w:pPr>
      <w:proofErr w:type="gramStart"/>
      <w:r w:rsidRPr="00EB4623">
        <w:rPr>
          <w:rFonts w:ascii="Times New Roman" w:hAnsi="Times New Roman" w:cs="Times New Roman"/>
          <w:color w:val="000000" w:themeColor="text1"/>
          <w:shd w:val="clear" w:color="auto" w:fill="FFFFFF"/>
        </w:rPr>
        <w:t>Articles of Association is</w:t>
      </w:r>
      <w:proofErr w:type="gramEnd"/>
      <w:r w:rsidRPr="00EB4623">
        <w:rPr>
          <w:rFonts w:ascii="Times New Roman" w:hAnsi="Times New Roman" w:cs="Times New Roman"/>
          <w:color w:val="000000" w:themeColor="text1"/>
          <w:shd w:val="clear" w:color="auto" w:fill="FFFFFF"/>
        </w:rPr>
        <w:t xml:space="preserve"> an important document of a Joint Stock Company. It contains the rules and regulations or bye-laws of the company. They are related to the internal working or management of the company. It plays a very important role in the affairs of a company. It deals with the rights of the members of the company between themselves.</w:t>
      </w:r>
    </w:p>
    <w:p w:rsidR="00EB4623" w:rsidRPr="00EB4623" w:rsidRDefault="00EB4623" w:rsidP="00EB4623">
      <w:pPr>
        <w:shd w:val="clear" w:color="auto" w:fill="FFFFFF"/>
        <w:spacing w:after="0" w:line="264" w:lineRule="atLeast"/>
        <w:jc w:val="both"/>
        <w:textAlignment w:val="baseline"/>
        <w:outlineLvl w:val="1"/>
        <w:rPr>
          <w:rFonts w:ascii="Times New Roman" w:eastAsia="Times New Roman" w:hAnsi="Times New Roman" w:cs="Times New Roman"/>
          <w:b/>
          <w:color w:val="000000" w:themeColor="text1"/>
          <w:sz w:val="28"/>
          <w:szCs w:val="28"/>
          <w:u w:val="single"/>
          <w:bdr w:val="none" w:sz="0" w:space="0" w:color="auto" w:frame="1"/>
        </w:rPr>
      </w:pPr>
      <w:r w:rsidRPr="00EB4623">
        <w:rPr>
          <w:rFonts w:ascii="Times New Roman" w:eastAsia="Times New Roman" w:hAnsi="Times New Roman" w:cs="Times New Roman"/>
          <w:b/>
          <w:color w:val="000000" w:themeColor="text1"/>
          <w:sz w:val="28"/>
          <w:szCs w:val="28"/>
          <w:u w:val="single"/>
          <w:bdr w:val="none" w:sz="0" w:space="0" w:color="auto" w:frame="1"/>
        </w:rPr>
        <w:t>Contents of Articles of Association</w:t>
      </w:r>
    </w:p>
    <w:p w:rsidR="00EB4623" w:rsidRPr="00EB4623" w:rsidRDefault="00EB4623" w:rsidP="00EB4623">
      <w:pPr>
        <w:shd w:val="clear" w:color="auto" w:fill="FFFFFF"/>
        <w:spacing w:after="0" w:line="264" w:lineRule="atLeast"/>
        <w:jc w:val="both"/>
        <w:textAlignment w:val="baseline"/>
        <w:outlineLvl w:val="1"/>
        <w:rPr>
          <w:rFonts w:ascii="Times New Roman" w:eastAsia="Times New Roman" w:hAnsi="Times New Roman" w:cs="Times New Roman"/>
          <w:b/>
          <w:color w:val="000000" w:themeColor="text1"/>
          <w:sz w:val="28"/>
          <w:szCs w:val="28"/>
          <w:u w:val="single"/>
        </w:rPr>
      </w:pPr>
    </w:p>
    <w:p w:rsidR="00EB4623" w:rsidRPr="00EB4623" w:rsidRDefault="00EB4623" w:rsidP="00EB4623">
      <w:pPr>
        <w:shd w:val="clear" w:color="auto" w:fill="FFFFFF"/>
        <w:spacing w:after="272" w:line="240" w:lineRule="auto"/>
        <w:jc w:val="both"/>
        <w:textAlignment w:val="baseline"/>
        <w:rPr>
          <w:rFonts w:ascii="Times New Roman" w:eastAsia="Times New Roman" w:hAnsi="Times New Roman" w:cs="Times New Roman"/>
          <w:color w:val="000000" w:themeColor="text1"/>
        </w:rPr>
      </w:pPr>
      <w:r w:rsidRPr="00EB4623">
        <w:rPr>
          <w:rFonts w:ascii="Times New Roman" w:eastAsia="Times New Roman" w:hAnsi="Times New Roman" w:cs="Times New Roman"/>
          <w:color w:val="000000" w:themeColor="text1"/>
        </w:rPr>
        <w:t>The articles generally deal with the following</w:t>
      </w:r>
    </w:p>
    <w:p w:rsidR="00EB4623" w:rsidRPr="00EB4623" w:rsidRDefault="00EB4623" w:rsidP="00EB4623">
      <w:pPr>
        <w:shd w:val="clear" w:color="auto" w:fill="FFFFFF"/>
        <w:spacing w:after="272" w:line="240" w:lineRule="auto"/>
        <w:jc w:val="both"/>
        <w:textAlignment w:val="baseline"/>
        <w:rPr>
          <w:rFonts w:ascii="Times New Roman" w:eastAsia="Times New Roman" w:hAnsi="Times New Roman" w:cs="Times New Roman"/>
          <w:color w:val="000000" w:themeColor="text1"/>
        </w:rPr>
      </w:pPr>
      <w:r w:rsidRPr="00EB4623">
        <w:rPr>
          <w:rFonts w:ascii="Times New Roman" w:eastAsia="Times New Roman" w:hAnsi="Times New Roman" w:cs="Times New Roman"/>
          <w:color w:val="000000" w:themeColor="text1"/>
        </w:rPr>
        <w:t>1. Classes of shares, their values and the rights attached to each of them.</w:t>
      </w:r>
    </w:p>
    <w:p w:rsidR="00EB4623" w:rsidRPr="00EB4623" w:rsidRDefault="00EB4623" w:rsidP="00EB4623">
      <w:pPr>
        <w:shd w:val="clear" w:color="auto" w:fill="FFFFFF"/>
        <w:spacing w:after="272" w:line="240" w:lineRule="auto"/>
        <w:jc w:val="both"/>
        <w:textAlignment w:val="baseline"/>
        <w:rPr>
          <w:rFonts w:ascii="Times New Roman" w:eastAsia="Times New Roman" w:hAnsi="Times New Roman" w:cs="Times New Roman"/>
          <w:color w:val="000000" w:themeColor="text1"/>
        </w:rPr>
      </w:pPr>
      <w:r w:rsidRPr="00EB4623">
        <w:rPr>
          <w:rFonts w:ascii="Times New Roman" w:eastAsia="Times New Roman" w:hAnsi="Times New Roman" w:cs="Times New Roman"/>
          <w:color w:val="000000" w:themeColor="text1"/>
        </w:rPr>
        <w:t xml:space="preserve">2. Calls on shares, transfer of shares, forfeiture, </w:t>
      </w:r>
      <w:proofErr w:type="gramStart"/>
      <w:r w:rsidRPr="00EB4623">
        <w:rPr>
          <w:rFonts w:ascii="Times New Roman" w:eastAsia="Times New Roman" w:hAnsi="Times New Roman" w:cs="Times New Roman"/>
          <w:color w:val="000000" w:themeColor="text1"/>
        </w:rPr>
        <w:t>conversion</w:t>
      </w:r>
      <w:proofErr w:type="gramEnd"/>
      <w:r w:rsidRPr="00EB4623">
        <w:rPr>
          <w:rFonts w:ascii="Times New Roman" w:eastAsia="Times New Roman" w:hAnsi="Times New Roman" w:cs="Times New Roman"/>
          <w:color w:val="000000" w:themeColor="text1"/>
        </w:rPr>
        <w:t xml:space="preserve"> of shares and alteration of capital.</w:t>
      </w:r>
    </w:p>
    <w:p w:rsidR="00EB4623" w:rsidRPr="00EB4623" w:rsidRDefault="00EB4623" w:rsidP="00EB4623">
      <w:pPr>
        <w:shd w:val="clear" w:color="auto" w:fill="FFFFFF"/>
        <w:spacing w:after="272" w:line="240" w:lineRule="auto"/>
        <w:jc w:val="both"/>
        <w:textAlignment w:val="baseline"/>
        <w:rPr>
          <w:rFonts w:ascii="Times New Roman" w:eastAsia="Times New Roman" w:hAnsi="Times New Roman" w:cs="Times New Roman"/>
          <w:color w:val="000000" w:themeColor="text1"/>
        </w:rPr>
      </w:pPr>
      <w:r w:rsidRPr="00EB4623">
        <w:rPr>
          <w:rFonts w:ascii="Times New Roman" w:eastAsia="Times New Roman" w:hAnsi="Times New Roman" w:cs="Times New Roman"/>
          <w:color w:val="000000" w:themeColor="text1"/>
        </w:rPr>
        <w:t>3. Directors, their appointment, powers, duties etc.</w:t>
      </w:r>
    </w:p>
    <w:p w:rsidR="00EB4623" w:rsidRPr="00EB4623" w:rsidRDefault="00EB4623" w:rsidP="00EB4623">
      <w:pPr>
        <w:shd w:val="clear" w:color="auto" w:fill="FFFFFF"/>
        <w:spacing w:after="272" w:line="240" w:lineRule="auto"/>
        <w:jc w:val="both"/>
        <w:textAlignment w:val="baseline"/>
        <w:rPr>
          <w:rFonts w:ascii="Times New Roman" w:eastAsia="Times New Roman" w:hAnsi="Times New Roman" w:cs="Times New Roman"/>
          <w:color w:val="000000" w:themeColor="text1"/>
        </w:rPr>
      </w:pPr>
      <w:r w:rsidRPr="00EB4623">
        <w:rPr>
          <w:rFonts w:ascii="Times New Roman" w:eastAsia="Times New Roman" w:hAnsi="Times New Roman" w:cs="Times New Roman"/>
          <w:color w:val="000000" w:themeColor="text1"/>
        </w:rPr>
        <w:t>4. Meetings and minutes, notices etc.</w:t>
      </w:r>
    </w:p>
    <w:p w:rsidR="00EB4623" w:rsidRPr="00EB4623" w:rsidRDefault="00EB4623" w:rsidP="00EB4623">
      <w:pPr>
        <w:shd w:val="clear" w:color="auto" w:fill="FFFFFF"/>
        <w:spacing w:after="272" w:line="240" w:lineRule="auto"/>
        <w:jc w:val="both"/>
        <w:textAlignment w:val="baseline"/>
        <w:rPr>
          <w:rFonts w:ascii="Times New Roman" w:eastAsia="Times New Roman" w:hAnsi="Times New Roman" w:cs="Times New Roman"/>
          <w:color w:val="000000" w:themeColor="text1"/>
        </w:rPr>
      </w:pPr>
      <w:r w:rsidRPr="00EB4623">
        <w:rPr>
          <w:rFonts w:ascii="Times New Roman" w:eastAsia="Times New Roman" w:hAnsi="Times New Roman" w:cs="Times New Roman"/>
          <w:color w:val="000000" w:themeColor="text1"/>
        </w:rPr>
        <w:t>5. Accounts and Audit</w:t>
      </w:r>
    </w:p>
    <w:p w:rsidR="00EB4623" w:rsidRPr="00EB4623" w:rsidRDefault="00EB4623" w:rsidP="00EB4623">
      <w:pPr>
        <w:shd w:val="clear" w:color="auto" w:fill="FFFFFF"/>
        <w:spacing w:after="0" w:line="240" w:lineRule="auto"/>
        <w:jc w:val="both"/>
        <w:textAlignment w:val="baseline"/>
        <w:rPr>
          <w:rFonts w:ascii="Times New Roman" w:eastAsia="Times New Roman" w:hAnsi="Times New Roman" w:cs="Times New Roman"/>
          <w:color w:val="000000" w:themeColor="text1"/>
        </w:rPr>
      </w:pPr>
      <w:r w:rsidRPr="00EB4623">
        <w:rPr>
          <w:rFonts w:ascii="Times New Roman" w:eastAsia="Times New Roman" w:hAnsi="Times New Roman" w:cs="Times New Roman"/>
          <w:color w:val="000000" w:themeColor="text1"/>
        </w:rPr>
        <w:t>6. Appointment of and </w:t>
      </w:r>
      <w:hyperlink r:id="rId5" w:history="1">
        <w:r w:rsidRPr="00EB4623">
          <w:rPr>
            <w:rFonts w:ascii="Times New Roman" w:eastAsia="Times New Roman" w:hAnsi="Times New Roman" w:cs="Times New Roman"/>
            <w:color w:val="000000" w:themeColor="text1"/>
          </w:rPr>
          <w:t>remuneration to Auditors</w:t>
        </w:r>
      </w:hyperlink>
      <w:r w:rsidRPr="00EB4623">
        <w:rPr>
          <w:rFonts w:ascii="Times New Roman" w:eastAsia="Times New Roman" w:hAnsi="Times New Roman" w:cs="Times New Roman"/>
          <w:color w:val="000000" w:themeColor="text1"/>
        </w:rPr>
        <w:t>.</w:t>
      </w:r>
    </w:p>
    <w:p w:rsidR="00EB4623" w:rsidRPr="00EB4623" w:rsidRDefault="00EB4623" w:rsidP="00EB4623">
      <w:pPr>
        <w:pStyle w:val="NormalWeb"/>
        <w:shd w:val="clear" w:color="auto" w:fill="FFFFFF"/>
        <w:spacing w:before="0" w:beforeAutospacing="0" w:after="272" w:afterAutospacing="0"/>
        <w:jc w:val="both"/>
        <w:textAlignment w:val="baseline"/>
        <w:rPr>
          <w:color w:val="000000" w:themeColor="text1"/>
          <w:sz w:val="22"/>
          <w:szCs w:val="22"/>
        </w:rPr>
      </w:pPr>
      <w:r w:rsidRPr="00EB4623">
        <w:rPr>
          <w:color w:val="000000" w:themeColor="text1"/>
          <w:sz w:val="22"/>
          <w:szCs w:val="22"/>
        </w:rPr>
        <w:t>7. Voting, poll, proxy etc.</w:t>
      </w:r>
    </w:p>
    <w:p w:rsidR="00EB4623" w:rsidRPr="00EB4623" w:rsidRDefault="00EB4623" w:rsidP="00EB4623">
      <w:pPr>
        <w:pStyle w:val="NormalWeb"/>
        <w:shd w:val="clear" w:color="auto" w:fill="FFFFFF"/>
        <w:spacing w:before="0" w:beforeAutospacing="0" w:after="272" w:afterAutospacing="0"/>
        <w:jc w:val="both"/>
        <w:textAlignment w:val="baseline"/>
        <w:rPr>
          <w:color w:val="000000" w:themeColor="text1"/>
          <w:sz w:val="22"/>
          <w:szCs w:val="22"/>
        </w:rPr>
      </w:pPr>
      <w:r w:rsidRPr="00EB4623">
        <w:rPr>
          <w:color w:val="000000" w:themeColor="text1"/>
          <w:sz w:val="22"/>
          <w:szCs w:val="22"/>
        </w:rPr>
        <w:lastRenderedPageBreak/>
        <w:t>8. Dividends and Reserves</w:t>
      </w:r>
    </w:p>
    <w:p w:rsidR="00EB4623" w:rsidRPr="00EB4623" w:rsidRDefault="00EB4623" w:rsidP="00EB4623">
      <w:pPr>
        <w:pStyle w:val="NormalWeb"/>
        <w:shd w:val="clear" w:color="auto" w:fill="FFFFFF"/>
        <w:spacing w:before="0" w:beforeAutospacing="0" w:after="272" w:afterAutospacing="0"/>
        <w:jc w:val="both"/>
        <w:textAlignment w:val="baseline"/>
        <w:rPr>
          <w:color w:val="000000" w:themeColor="text1"/>
          <w:sz w:val="22"/>
          <w:szCs w:val="22"/>
        </w:rPr>
      </w:pPr>
      <w:r w:rsidRPr="00EB4623">
        <w:rPr>
          <w:color w:val="000000" w:themeColor="text1"/>
          <w:sz w:val="22"/>
          <w:szCs w:val="22"/>
        </w:rPr>
        <w:t>9. Procedure for winding up.</w:t>
      </w:r>
    </w:p>
    <w:p w:rsidR="00EB4623" w:rsidRPr="00EB4623" w:rsidRDefault="00EB4623" w:rsidP="00EB4623">
      <w:pPr>
        <w:pStyle w:val="NormalWeb"/>
        <w:shd w:val="clear" w:color="auto" w:fill="FFFFFF"/>
        <w:spacing w:before="0" w:beforeAutospacing="0" w:after="272" w:afterAutospacing="0"/>
        <w:jc w:val="both"/>
        <w:textAlignment w:val="baseline"/>
        <w:rPr>
          <w:color w:val="000000" w:themeColor="text1"/>
          <w:sz w:val="22"/>
          <w:szCs w:val="22"/>
        </w:rPr>
      </w:pPr>
      <w:r w:rsidRPr="00EB4623">
        <w:rPr>
          <w:color w:val="000000" w:themeColor="text1"/>
          <w:sz w:val="22"/>
          <w:szCs w:val="22"/>
        </w:rPr>
        <w:t>10. Borrowing powers of Board of Directors and managers etc.</w:t>
      </w:r>
    </w:p>
    <w:p w:rsidR="00EB4623" w:rsidRPr="00EB4623" w:rsidRDefault="00EB4623" w:rsidP="00EB4623">
      <w:pPr>
        <w:pStyle w:val="NormalWeb"/>
        <w:shd w:val="clear" w:color="auto" w:fill="FFFFFF"/>
        <w:spacing w:before="0" w:beforeAutospacing="0" w:after="272" w:afterAutospacing="0"/>
        <w:jc w:val="both"/>
        <w:textAlignment w:val="baseline"/>
        <w:rPr>
          <w:color w:val="000000" w:themeColor="text1"/>
          <w:sz w:val="22"/>
          <w:szCs w:val="22"/>
        </w:rPr>
      </w:pPr>
      <w:r w:rsidRPr="00EB4623">
        <w:rPr>
          <w:color w:val="000000" w:themeColor="text1"/>
          <w:sz w:val="22"/>
          <w:szCs w:val="22"/>
        </w:rPr>
        <w:t>11. Minimum subscription.</w:t>
      </w:r>
    </w:p>
    <w:p w:rsidR="00EB4623" w:rsidRPr="00EB4623" w:rsidRDefault="00EB4623" w:rsidP="00EB4623">
      <w:pPr>
        <w:pStyle w:val="NormalWeb"/>
        <w:shd w:val="clear" w:color="auto" w:fill="FFFFFF"/>
        <w:spacing w:before="0" w:beforeAutospacing="0" w:after="272" w:afterAutospacing="0"/>
        <w:jc w:val="both"/>
        <w:textAlignment w:val="baseline"/>
        <w:rPr>
          <w:color w:val="000000" w:themeColor="text1"/>
          <w:sz w:val="22"/>
          <w:szCs w:val="22"/>
        </w:rPr>
      </w:pPr>
      <w:r w:rsidRPr="00EB4623">
        <w:rPr>
          <w:color w:val="000000" w:themeColor="text1"/>
          <w:sz w:val="22"/>
          <w:szCs w:val="22"/>
        </w:rPr>
        <w:t>12. Rules regarding use and custody of common seal.</w:t>
      </w:r>
    </w:p>
    <w:p w:rsidR="00EB4623" w:rsidRPr="00EB4623" w:rsidRDefault="00EB4623" w:rsidP="00EB4623">
      <w:pPr>
        <w:pStyle w:val="NormalWeb"/>
        <w:shd w:val="clear" w:color="auto" w:fill="FFFFFF"/>
        <w:spacing w:before="0" w:beforeAutospacing="0" w:after="272" w:afterAutospacing="0"/>
        <w:jc w:val="both"/>
        <w:textAlignment w:val="baseline"/>
        <w:rPr>
          <w:color w:val="000000" w:themeColor="text1"/>
          <w:sz w:val="22"/>
          <w:szCs w:val="22"/>
        </w:rPr>
      </w:pPr>
      <w:r w:rsidRPr="00EB4623">
        <w:rPr>
          <w:color w:val="000000" w:themeColor="text1"/>
          <w:sz w:val="22"/>
          <w:szCs w:val="22"/>
        </w:rPr>
        <w:t>13. Rules and regulations regarding conversion of fully paid shares into stock.</w:t>
      </w:r>
    </w:p>
    <w:p w:rsidR="00EB4623" w:rsidRPr="00EB4623" w:rsidRDefault="00EB4623" w:rsidP="00EB4623">
      <w:pPr>
        <w:pStyle w:val="NormalWeb"/>
        <w:shd w:val="clear" w:color="auto" w:fill="FFFFFF"/>
        <w:spacing w:before="0" w:beforeAutospacing="0" w:after="272" w:afterAutospacing="0"/>
        <w:jc w:val="both"/>
        <w:textAlignment w:val="baseline"/>
        <w:rPr>
          <w:color w:val="000000" w:themeColor="text1"/>
          <w:sz w:val="22"/>
          <w:szCs w:val="22"/>
        </w:rPr>
      </w:pPr>
      <w:r w:rsidRPr="00EB4623">
        <w:rPr>
          <w:color w:val="000000" w:themeColor="text1"/>
          <w:sz w:val="22"/>
          <w:szCs w:val="22"/>
        </w:rPr>
        <w:t>14. Lien on shares.</w:t>
      </w:r>
    </w:p>
    <w:p w:rsidR="00970C97" w:rsidRPr="00970C97" w:rsidRDefault="00970C97" w:rsidP="00970C97">
      <w:pPr>
        <w:autoSpaceDE w:val="0"/>
        <w:autoSpaceDN w:val="0"/>
        <w:adjustRightInd w:val="0"/>
        <w:spacing w:after="0" w:line="240" w:lineRule="auto"/>
        <w:rPr>
          <w:rFonts w:ascii="Times New Roman" w:hAnsi="Times New Roman" w:cs="Times New Roman"/>
          <w:b/>
          <w:bCs/>
        </w:rPr>
      </w:pPr>
      <w:r w:rsidRPr="00970C97">
        <w:rPr>
          <w:rFonts w:ascii="Times New Roman" w:hAnsi="Times New Roman" w:cs="Times New Roman"/>
          <w:b/>
          <w:bCs/>
        </w:rPr>
        <w:t>Doctrine of Constructive Notice and Indoor management</w:t>
      </w:r>
    </w:p>
    <w:p w:rsidR="00970C97" w:rsidRPr="00970C97" w:rsidRDefault="00970C97" w:rsidP="00970C97">
      <w:pPr>
        <w:autoSpaceDE w:val="0"/>
        <w:autoSpaceDN w:val="0"/>
        <w:adjustRightInd w:val="0"/>
        <w:spacing w:after="0" w:line="240" w:lineRule="auto"/>
        <w:rPr>
          <w:rFonts w:ascii="Times New Roman" w:hAnsi="Times New Roman" w:cs="Times New Roman"/>
        </w:rPr>
      </w:pPr>
    </w:p>
    <w:p w:rsidR="00970C97" w:rsidRPr="00970C97" w:rsidRDefault="00970C97" w:rsidP="00970C97">
      <w:pPr>
        <w:autoSpaceDE w:val="0"/>
        <w:autoSpaceDN w:val="0"/>
        <w:adjustRightInd w:val="0"/>
        <w:spacing w:after="0" w:line="240" w:lineRule="auto"/>
        <w:rPr>
          <w:rFonts w:ascii="Times New Roman" w:hAnsi="Times New Roman" w:cs="Times New Roman"/>
        </w:rPr>
      </w:pPr>
      <w:r w:rsidRPr="00970C97">
        <w:rPr>
          <w:rFonts w:ascii="Times New Roman" w:hAnsi="Times New Roman" w:cs="Times New Roman"/>
        </w:rPr>
        <w:t>Memorandum of Association and articles of association are two most important documents</w:t>
      </w:r>
    </w:p>
    <w:p w:rsidR="00970C97" w:rsidRPr="00970C97" w:rsidRDefault="00970C97" w:rsidP="00970C97">
      <w:pPr>
        <w:autoSpaceDE w:val="0"/>
        <w:autoSpaceDN w:val="0"/>
        <w:adjustRightInd w:val="0"/>
        <w:spacing w:after="0" w:line="240" w:lineRule="auto"/>
        <w:rPr>
          <w:rFonts w:ascii="Times New Roman" w:hAnsi="Times New Roman" w:cs="Times New Roman"/>
        </w:rPr>
      </w:pPr>
      <w:proofErr w:type="gramStart"/>
      <w:r w:rsidRPr="00970C97">
        <w:rPr>
          <w:rFonts w:ascii="Times New Roman" w:hAnsi="Times New Roman" w:cs="Times New Roman"/>
        </w:rPr>
        <w:t>needed</w:t>
      </w:r>
      <w:proofErr w:type="gramEnd"/>
      <w:r w:rsidRPr="00970C97">
        <w:rPr>
          <w:rFonts w:ascii="Times New Roman" w:hAnsi="Times New Roman" w:cs="Times New Roman"/>
        </w:rPr>
        <w:t xml:space="preserve"> for the incorporation of a company. The memorandum of a company is the constitution of that company. It sets out the (a) object clause, (b) name clause, (c) registered office clause, (d) liability clause and (e) capital clause; whereas the articles of association enumerate the internal rules of the company under which it will be governed. Undoubtedly, both memorandum of association and the articles of association are public documents in the sense that any person under section 610 of Indian company act, 1956 may inspect any document which will include the memorandum and articles of the company kept by the registrar of companies in accordance with the rules made under the destruction of records act, 1917 being documents filed and registered in pursuance of the act. As a consequence, the knowledge about the contents of the memorandum and articles of a company is not necessarily restricted to the members of the company alone. Once these documents are registered with the registrar of companies, these become public documents and are accessible by any members of the public by paying the requisite fees. Therefore, notice about the contents of memorandum and articles is said to be within the knowledge of both members and non-members of the company. Such notice is a deemed notice in case of a members and a constructive notice in case of non-members. Thus every person dealing with the company is deemed to have a constructive notice of the contents of the memorandum and articles of the company. An outsider dealing with the company is presumed to have read the contents of the registered documents of the company. The further presumption is that he has not only read and perused the documents but has also</w:t>
      </w:r>
    </w:p>
    <w:p w:rsidR="00970C97" w:rsidRPr="00970C97" w:rsidRDefault="00970C97" w:rsidP="00970C97">
      <w:pPr>
        <w:autoSpaceDE w:val="0"/>
        <w:autoSpaceDN w:val="0"/>
        <w:adjustRightInd w:val="0"/>
        <w:spacing w:after="0" w:line="240" w:lineRule="auto"/>
        <w:rPr>
          <w:rFonts w:ascii="Times New Roman" w:hAnsi="Times New Roman" w:cs="Times New Roman"/>
        </w:rPr>
      </w:pPr>
      <w:proofErr w:type="gramStart"/>
      <w:r w:rsidRPr="00970C97">
        <w:rPr>
          <w:rFonts w:ascii="Times New Roman" w:hAnsi="Times New Roman" w:cs="Times New Roman"/>
        </w:rPr>
        <w:t>understood</w:t>
      </w:r>
      <w:proofErr w:type="gramEnd"/>
      <w:r w:rsidRPr="00970C97">
        <w:rPr>
          <w:rFonts w:ascii="Times New Roman" w:hAnsi="Times New Roman" w:cs="Times New Roman"/>
        </w:rPr>
        <w:t xml:space="preserve"> them fully in the proper sense. This is known as the rule of constructive notice.</w:t>
      </w:r>
    </w:p>
    <w:p w:rsidR="00970C97" w:rsidRPr="00970C97" w:rsidRDefault="00970C97" w:rsidP="00970C97">
      <w:pPr>
        <w:autoSpaceDE w:val="0"/>
        <w:autoSpaceDN w:val="0"/>
        <w:adjustRightInd w:val="0"/>
        <w:spacing w:after="0" w:line="240" w:lineRule="auto"/>
        <w:rPr>
          <w:rFonts w:ascii="Times New Roman" w:hAnsi="Times New Roman" w:cs="Times New Roman"/>
        </w:rPr>
      </w:pPr>
      <w:r w:rsidRPr="00970C97">
        <w:rPr>
          <w:rFonts w:ascii="Times New Roman" w:hAnsi="Times New Roman" w:cs="Times New Roman"/>
        </w:rPr>
        <w:t xml:space="preserve">So, the doctrine or rule of constructive notice is a presumption operating in </w:t>
      </w:r>
      <w:proofErr w:type="spellStart"/>
      <w:r w:rsidRPr="00970C97">
        <w:rPr>
          <w:rFonts w:ascii="Times New Roman" w:hAnsi="Times New Roman" w:cs="Times New Roman"/>
        </w:rPr>
        <w:t>favour</w:t>
      </w:r>
      <w:proofErr w:type="spellEnd"/>
      <w:r w:rsidRPr="00970C97">
        <w:rPr>
          <w:rFonts w:ascii="Times New Roman" w:hAnsi="Times New Roman" w:cs="Times New Roman"/>
        </w:rPr>
        <w:t xml:space="preserve"> of the</w:t>
      </w:r>
    </w:p>
    <w:p w:rsidR="00970C97" w:rsidRPr="00970C97" w:rsidRDefault="00970C97" w:rsidP="00970C97">
      <w:pPr>
        <w:autoSpaceDE w:val="0"/>
        <w:autoSpaceDN w:val="0"/>
        <w:adjustRightInd w:val="0"/>
        <w:spacing w:after="0" w:line="240" w:lineRule="auto"/>
        <w:rPr>
          <w:rFonts w:ascii="Times New Roman" w:hAnsi="Times New Roman" w:cs="Times New Roman"/>
        </w:rPr>
      </w:pPr>
      <w:proofErr w:type="gramStart"/>
      <w:r w:rsidRPr="00970C97">
        <w:rPr>
          <w:rFonts w:ascii="Times New Roman" w:hAnsi="Times New Roman" w:cs="Times New Roman"/>
        </w:rPr>
        <w:t>company</w:t>
      </w:r>
      <w:proofErr w:type="gramEnd"/>
      <w:r w:rsidRPr="00970C97">
        <w:rPr>
          <w:rFonts w:ascii="Times New Roman" w:hAnsi="Times New Roman" w:cs="Times New Roman"/>
        </w:rPr>
        <w:t xml:space="preserve"> against the outsider. It prevents the outsider from alleging that he did not know</w:t>
      </w:r>
    </w:p>
    <w:p w:rsidR="00970C97" w:rsidRPr="00970C97" w:rsidRDefault="00970C97" w:rsidP="00970C97">
      <w:pPr>
        <w:autoSpaceDE w:val="0"/>
        <w:autoSpaceDN w:val="0"/>
        <w:adjustRightInd w:val="0"/>
        <w:spacing w:after="0" w:line="240" w:lineRule="auto"/>
        <w:rPr>
          <w:rFonts w:ascii="Times New Roman" w:hAnsi="Times New Roman" w:cs="Times New Roman"/>
        </w:rPr>
      </w:pPr>
      <w:proofErr w:type="gramStart"/>
      <w:r w:rsidRPr="00970C97">
        <w:rPr>
          <w:rFonts w:ascii="Times New Roman" w:hAnsi="Times New Roman" w:cs="Times New Roman"/>
        </w:rPr>
        <w:t>that</w:t>
      </w:r>
      <w:proofErr w:type="gramEnd"/>
      <w:r w:rsidRPr="00970C97">
        <w:rPr>
          <w:rFonts w:ascii="Times New Roman" w:hAnsi="Times New Roman" w:cs="Times New Roman"/>
        </w:rPr>
        <w:t xml:space="preserve"> the constitution of the company rendered a particular act or a particular delegation of</w:t>
      </w:r>
    </w:p>
    <w:p w:rsidR="00970C97" w:rsidRPr="00970C97" w:rsidRDefault="00970C97" w:rsidP="00970C97">
      <w:pPr>
        <w:autoSpaceDE w:val="0"/>
        <w:autoSpaceDN w:val="0"/>
        <w:adjustRightInd w:val="0"/>
        <w:spacing w:after="0" w:line="240" w:lineRule="auto"/>
        <w:rPr>
          <w:rFonts w:ascii="Times New Roman" w:hAnsi="Times New Roman" w:cs="Times New Roman"/>
        </w:rPr>
      </w:pPr>
      <w:proofErr w:type="gramStart"/>
      <w:r w:rsidRPr="00970C97">
        <w:rPr>
          <w:rFonts w:ascii="Times New Roman" w:hAnsi="Times New Roman" w:cs="Times New Roman"/>
        </w:rPr>
        <w:t>authority</w:t>
      </w:r>
      <w:proofErr w:type="gramEnd"/>
      <w:r w:rsidRPr="00970C97">
        <w:rPr>
          <w:rFonts w:ascii="Times New Roman" w:hAnsi="Times New Roman" w:cs="Times New Roman"/>
        </w:rPr>
        <w:t xml:space="preserve"> ultra </w:t>
      </w:r>
      <w:proofErr w:type="spellStart"/>
      <w:r w:rsidRPr="00970C97">
        <w:rPr>
          <w:rFonts w:ascii="Times New Roman" w:hAnsi="Times New Roman" w:cs="Times New Roman"/>
        </w:rPr>
        <w:t>vires</w:t>
      </w:r>
      <w:proofErr w:type="spellEnd"/>
      <w:r w:rsidRPr="00970C97">
        <w:rPr>
          <w:rFonts w:ascii="Times New Roman" w:hAnsi="Times New Roman" w:cs="Times New Roman"/>
        </w:rPr>
        <w:t>.</w:t>
      </w:r>
    </w:p>
    <w:p w:rsidR="00970C97" w:rsidRPr="00970C97" w:rsidRDefault="00970C97" w:rsidP="00970C97">
      <w:pPr>
        <w:autoSpaceDE w:val="0"/>
        <w:autoSpaceDN w:val="0"/>
        <w:adjustRightInd w:val="0"/>
        <w:spacing w:after="0" w:line="240" w:lineRule="auto"/>
        <w:rPr>
          <w:rFonts w:ascii="Times New Roman" w:hAnsi="Times New Roman" w:cs="Times New Roman"/>
        </w:rPr>
      </w:pPr>
      <w:r w:rsidRPr="00970C97">
        <w:rPr>
          <w:rFonts w:ascii="Times New Roman" w:hAnsi="Times New Roman" w:cs="Times New Roman"/>
        </w:rPr>
        <w:t>The ‘</w:t>
      </w:r>
      <w:r w:rsidRPr="00970C97">
        <w:rPr>
          <w:rFonts w:ascii="Times New Roman" w:hAnsi="Times New Roman" w:cs="Times New Roman"/>
          <w:b/>
          <w:bCs/>
        </w:rPr>
        <w:t xml:space="preserve">doctrine of constructive notice' </w:t>
      </w:r>
      <w:r w:rsidRPr="00970C97">
        <w:rPr>
          <w:rFonts w:ascii="Times New Roman" w:hAnsi="Times New Roman" w:cs="Times New Roman"/>
        </w:rPr>
        <w:t>is more or less an unreal doctrine. It does not take</w:t>
      </w:r>
    </w:p>
    <w:p w:rsidR="00970C97" w:rsidRPr="00970C97" w:rsidRDefault="00970C97" w:rsidP="00970C97">
      <w:pPr>
        <w:autoSpaceDE w:val="0"/>
        <w:autoSpaceDN w:val="0"/>
        <w:adjustRightInd w:val="0"/>
        <w:spacing w:after="0" w:line="240" w:lineRule="auto"/>
        <w:rPr>
          <w:rFonts w:ascii="Times New Roman" w:hAnsi="Times New Roman" w:cs="Times New Roman"/>
        </w:rPr>
      </w:pPr>
      <w:proofErr w:type="gramStart"/>
      <w:r w:rsidRPr="00970C97">
        <w:rPr>
          <w:rFonts w:ascii="Times New Roman" w:hAnsi="Times New Roman" w:cs="Times New Roman"/>
        </w:rPr>
        <w:t>notice</w:t>
      </w:r>
      <w:proofErr w:type="gramEnd"/>
      <w:r w:rsidRPr="00970C97">
        <w:rPr>
          <w:rFonts w:ascii="Times New Roman" w:hAnsi="Times New Roman" w:cs="Times New Roman"/>
        </w:rPr>
        <w:t xml:space="preserve"> of the realities of business life. People know a company through its officers and not</w:t>
      </w:r>
    </w:p>
    <w:p w:rsidR="00970C97" w:rsidRPr="00970C97" w:rsidRDefault="00970C97" w:rsidP="00970C97">
      <w:pPr>
        <w:autoSpaceDE w:val="0"/>
        <w:autoSpaceDN w:val="0"/>
        <w:adjustRightInd w:val="0"/>
        <w:spacing w:after="0" w:line="240" w:lineRule="auto"/>
        <w:rPr>
          <w:rFonts w:ascii="Times New Roman" w:hAnsi="Times New Roman" w:cs="Times New Roman"/>
        </w:rPr>
      </w:pPr>
      <w:proofErr w:type="gramStart"/>
      <w:r w:rsidRPr="00970C97">
        <w:rPr>
          <w:rFonts w:ascii="Times New Roman" w:hAnsi="Times New Roman" w:cs="Times New Roman"/>
        </w:rPr>
        <w:t>through</w:t>
      </w:r>
      <w:proofErr w:type="gramEnd"/>
      <w:r w:rsidRPr="00970C97">
        <w:rPr>
          <w:rFonts w:ascii="Times New Roman" w:hAnsi="Times New Roman" w:cs="Times New Roman"/>
        </w:rPr>
        <w:t xml:space="preserve"> its documents. The courts in India do not seem to have taken it seriously though.</w:t>
      </w:r>
    </w:p>
    <w:p w:rsidR="00970C97" w:rsidRPr="00970C97" w:rsidRDefault="00970C97" w:rsidP="00970C97">
      <w:pPr>
        <w:autoSpaceDE w:val="0"/>
        <w:autoSpaceDN w:val="0"/>
        <w:adjustRightInd w:val="0"/>
        <w:spacing w:after="0" w:line="240" w:lineRule="auto"/>
        <w:rPr>
          <w:rFonts w:ascii="Times New Roman" w:hAnsi="Times New Roman" w:cs="Times New Roman"/>
        </w:rPr>
      </w:pPr>
      <w:r w:rsidRPr="00970C97">
        <w:rPr>
          <w:rFonts w:ascii="Times New Roman" w:hAnsi="Times New Roman" w:cs="Times New Roman"/>
        </w:rPr>
        <w:t xml:space="preserve">For example, in </w:t>
      </w:r>
      <w:r w:rsidRPr="00970C97">
        <w:rPr>
          <w:rFonts w:ascii="Times New Roman" w:hAnsi="Times New Roman" w:cs="Times New Roman"/>
          <w:i/>
          <w:iCs/>
        </w:rPr>
        <w:t xml:space="preserve">Dehra Dun </w:t>
      </w:r>
      <w:proofErr w:type="spellStart"/>
      <w:r w:rsidRPr="00970C97">
        <w:rPr>
          <w:rFonts w:ascii="Times New Roman" w:hAnsi="Times New Roman" w:cs="Times New Roman"/>
          <w:i/>
          <w:iCs/>
        </w:rPr>
        <w:t>Mussorie</w:t>
      </w:r>
      <w:proofErr w:type="spellEnd"/>
      <w:r w:rsidRPr="00970C97">
        <w:rPr>
          <w:rFonts w:ascii="Times New Roman" w:hAnsi="Times New Roman" w:cs="Times New Roman"/>
          <w:i/>
          <w:iCs/>
        </w:rPr>
        <w:t xml:space="preserve"> Electric Tramway Co. v. </w:t>
      </w:r>
      <w:proofErr w:type="spellStart"/>
      <w:r w:rsidRPr="00970C97">
        <w:rPr>
          <w:rFonts w:ascii="Times New Roman" w:hAnsi="Times New Roman" w:cs="Times New Roman"/>
          <w:i/>
          <w:iCs/>
        </w:rPr>
        <w:t>Jagmandardas</w:t>
      </w:r>
      <w:proofErr w:type="spellEnd"/>
      <w:r w:rsidRPr="00970C97">
        <w:rPr>
          <w:rFonts w:ascii="Times New Roman" w:hAnsi="Times New Roman" w:cs="Times New Roman"/>
          <w:b/>
          <w:bCs/>
          <w:i/>
          <w:iCs/>
        </w:rPr>
        <w:t xml:space="preserve">, </w:t>
      </w:r>
      <w:r w:rsidRPr="00970C97">
        <w:rPr>
          <w:rFonts w:ascii="Times New Roman" w:hAnsi="Times New Roman" w:cs="Times New Roman"/>
        </w:rPr>
        <w:t>the Allahabad high court allowed an overdraft incurred by the managing agent of a company when under the articles the directors had no power to delegate their borrowing power.</w:t>
      </w:r>
    </w:p>
    <w:p w:rsidR="00970C97" w:rsidRPr="00970C97" w:rsidRDefault="00970C97" w:rsidP="00970C97">
      <w:pPr>
        <w:autoSpaceDE w:val="0"/>
        <w:autoSpaceDN w:val="0"/>
        <w:adjustRightInd w:val="0"/>
        <w:spacing w:after="0" w:line="240" w:lineRule="auto"/>
        <w:rPr>
          <w:rFonts w:ascii="Times New Roman" w:hAnsi="Times New Roman" w:cs="Times New Roman"/>
        </w:rPr>
      </w:pPr>
      <w:r w:rsidRPr="00970C97">
        <w:rPr>
          <w:rFonts w:ascii="Times New Roman" w:hAnsi="Times New Roman" w:cs="Times New Roman"/>
        </w:rPr>
        <w:t xml:space="preserve">       The doctrine of indoor management is an exception to the rule of constructive notice. It</w:t>
      </w:r>
    </w:p>
    <w:p w:rsidR="00970C97" w:rsidRPr="00970C97" w:rsidRDefault="00970C97" w:rsidP="00970C97">
      <w:pPr>
        <w:autoSpaceDE w:val="0"/>
        <w:autoSpaceDN w:val="0"/>
        <w:adjustRightInd w:val="0"/>
        <w:spacing w:after="0" w:line="240" w:lineRule="auto"/>
        <w:rPr>
          <w:rFonts w:ascii="Times New Roman" w:hAnsi="Times New Roman" w:cs="Times New Roman"/>
        </w:rPr>
      </w:pPr>
      <w:proofErr w:type="gramStart"/>
      <w:r w:rsidRPr="00970C97">
        <w:rPr>
          <w:rFonts w:ascii="Times New Roman" w:hAnsi="Times New Roman" w:cs="Times New Roman"/>
        </w:rPr>
        <w:t>imposes</w:t>
      </w:r>
      <w:proofErr w:type="gramEnd"/>
      <w:r w:rsidRPr="00970C97">
        <w:rPr>
          <w:rFonts w:ascii="Times New Roman" w:hAnsi="Times New Roman" w:cs="Times New Roman"/>
        </w:rPr>
        <w:t xml:space="preserve"> an important limitation on the doctrine of constructive notice. According to this</w:t>
      </w:r>
    </w:p>
    <w:p w:rsidR="00970C97" w:rsidRPr="00970C97" w:rsidRDefault="00970C97" w:rsidP="00970C97">
      <w:pPr>
        <w:autoSpaceDE w:val="0"/>
        <w:autoSpaceDN w:val="0"/>
        <w:adjustRightInd w:val="0"/>
        <w:spacing w:after="0" w:line="240" w:lineRule="auto"/>
        <w:rPr>
          <w:rFonts w:ascii="Times New Roman" w:hAnsi="Times New Roman" w:cs="Times New Roman"/>
        </w:rPr>
      </w:pPr>
      <w:proofErr w:type="gramStart"/>
      <w:r w:rsidRPr="00970C97">
        <w:rPr>
          <w:rFonts w:ascii="Times New Roman" w:hAnsi="Times New Roman" w:cs="Times New Roman"/>
        </w:rPr>
        <w:t>doctrine</w:t>
      </w:r>
      <w:proofErr w:type="gramEnd"/>
      <w:r w:rsidRPr="00970C97">
        <w:rPr>
          <w:rFonts w:ascii="Times New Roman" w:hAnsi="Times New Roman" w:cs="Times New Roman"/>
        </w:rPr>
        <w:t xml:space="preserve"> "persons dealing with the company are entitled to presume that internal</w:t>
      </w:r>
    </w:p>
    <w:p w:rsidR="00970C97" w:rsidRPr="00970C97" w:rsidRDefault="00970C97" w:rsidP="00970C97">
      <w:pPr>
        <w:autoSpaceDE w:val="0"/>
        <w:autoSpaceDN w:val="0"/>
        <w:adjustRightInd w:val="0"/>
        <w:spacing w:after="0" w:line="240" w:lineRule="auto"/>
        <w:rPr>
          <w:rFonts w:ascii="Times New Roman" w:hAnsi="Times New Roman" w:cs="Times New Roman"/>
        </w:rPr>
      </w:pPr>
      <w:proofErr w:type="gramStart"/>
      <w:r w:rsidRPr="00970C97">
        <w:rPr>
          <w:rFonts w:ascii="Times New Roman" w:hAnsi="Times New Roman" w:cs="Times New Roman"/>
        </w:rPr>
        <w:t>requirements</w:t>
      </w:r>
      <w:proofErr w:type="gramEnd"/>
      <w:r w:rsidRPr="00970C97">
        <w:rPr>
          <w:rFonts w:ascii="Times New Roman" w:hAnsi="Times New Roman" w:cs="Times New Roman"/>
        </w:rPr>
        <w:t xml:space="preserve"> prescribed in memorandum and articles have been properly observed". A</w:t>
      </w:r>
    </w:p>
    <w:p w:rsidR="00970C97" w:rsidRPr="00970C97" w:rsidRDefault="00970C97" w:rsidP="00970C97">
      <w:pPr>
        <w:autoSpaceDE w:val="0"/>
        <w:autoSpaceDN w:val="0"/>
        <w:adjustRightInd w:val="0"/>
        <w:spacing w:after="0" w:line="240" w:lineRule="auto"/>
        <w:rPr>
          <w:rFonts w:ascii="Times New Roman" w:hAnsi="Times New Roman" w:cs="Times New Roman"/>
        </w:rPr>
      </w:pPr>
      <w:proofErr w:type="gramStart"/>
      <w:r w:rsidRPr="00970C97">
        <w:rPr>
          <w:rFonts w:ascii="Times New Roman" w:hAnsi="Times New Roman" w:cs="Times New Roman"/>
        </w:rPr>
        <w:t>transaction</w:t>
      </w:r>
      <w:proofErr w:type="gramEnd"/>
      <w:r w:rsidRPr="00970C97">
        <w:rPr>
          <w:rFonts w:ascii="Times New Roman" w:hAnsi="Times New Roman" w:cs="Times New Roman"/>
        </w:rPr>
        <w:t xml:space="preserve"> has two aspects, namely, substantive and procedural. An outsider dealing with</w:t>
      </w:r>
    </w:p>
    <w:p w:rsidR="00970C97" w:rsidRPr="00970C97" w:rsidRDefault="00970C97" w:rsidP="00970C97">
      <w:pPr>
        <w:autoSpaceDE w:val="0"/>
        <w:autoSpaceDN w:val="0"/>
        <w:adjustRightInd w:val="0"/>
        <w:spacing w:after="0" w:line="240" w:lineRule="auto"/>
        <w:rPr>
          <w:rFonts w:ascii="Times New Roman" w:hAnsi="Times New Roman" w:cs="Times New Roman"/>
        </w:rPr>
      </w:pPr>
      <w:proofErr w:type="gramStart"/>
      <w:r w:rsidRPr="00970C97">
        <w:rPr>
          <w:rFonts w:ascii="Times New Roman" w:hAnsi="Times New Roman" w:cs="Times New Roman"/>
        </w:rPr>
        <w:lastRenderedPageBreak/>
        <w:t>the</w:t>
      </w:r>
      <w:proofErr w:type="gramEnd"/>
      <w:r w:rsidRPr="00970C97">
        <w:rPr>
          <w:rFonts w:ascii="Times New Roman" w:hAnsi="Times New Roman" w:cs="Times New Roman"/>
        </w:rPr>
        <w:t xml:space="preserve"> company can only find out the substantive aspect by reading the memorandum and</w:t>
      </w:r>
    </w:p>
    <w:p w:rsidR="00970C97" w:rsidRPr="00970C97" w:rsidRDefault="00970C97" w:rsidP="00970C97">
      <w:pPr>
        <w:autoSpaceDE w:val="0"/>
        <w:autoSpaceDN w:val="0"/>
        <w:adjustRightInd w:val="0"/>
        <w:spacing w:after="0" w:line="240" w:lineRule="auto"/>
        <w:rPr>
          <w:rFonts w:ascii="Times New Roman" w:hAnsi="Times New Roman" w:cs="Times New Roman"/>
        </w:rPr>
      </w:pPr>
      <w:proofErr w:type="gramStart"/>
      <w:r w:rsidRPr="00970C97">
        <w:rPr>
          <w:rFonts w:ascii="Times New Roman" w:hAnsi="Times New Roman" w:cs="Times New Roman"/>
        </w:rPr>
        <w:t>articles</w:t>
      </w:r>
      <w:proofErr w:type="gramEnd"/>
      <w:r w:rsidRPr="00970C97">
        <w:rPr>
          <w:rFonts w:ascii="Times New Roman" w:hAnsi="Times New Roman" w:cs="Times New Roman"/>
        </w:rPr>
        <w:t>. Even though he may find out the procedural aspect, he cannot find out whether the</w:t>
      </w:r>
    </w:p>
    <w:p w:rsidR="00970C97" w:rsidRPr="00970C97" w:rsidRDefault="00970C97" w:rsidP="00970C97">
      <w:pPr>
        <w:autoSpaceDE w:val="0"/>
        <w:autoSpaceDN w:val="0"/>
        <w:adjustRightInd w:val="0"/>
        <w:spacing w:after="0" w:line="240" w:lineRule="auto"/>
        <w:rPr>
          <w:rFonts w:ascii="Times New Roman" w:hAnsi="Times New Roman" w:cs="Times New Roman"/>
        </w:rPr>
      </w:pPr>
      <w:proofErr w:type="gramStart"/>
      <w:r w:rsidRPr="00970C97">
        <w:rPr>
          <w:rFonts w:ascii="Times New Roman" w:hAnsi="Times New Roman" w:cs="Times New Roman"/>
        </w:rPr>
        <w:t>procedure</w:t>
      </w:r>
      <w:proofErr w:type="gramEnd"/>
      <w:r w:rsidRPr="00970C97">
        <w:rPr>
          <w:rFonts w:ascii="Times New Roman" w:hAnsi="Times New Roman" w:cs="Times New Roman"/>
        </w:rPr>
        <w:t xml:space="preserve"> has been followed or not. For example, a company may have borrowing powers</w:t>
      </w:r>
    </w:p>
    <w:p w:rsidR="00970C97" w:rsidRPr="00970C97" w:rsidRDefault="00970C97" w:rsidP="00970C97">
      <w:pPr>
        <w:autoSpaceDE w:val="0"/>
        <w:autoSpaceDN w:val="0"/>
        <w:adjustRightInd w:val="0"/>
        <w:spacing w:after="0" w:line="240" w:lineRule="auto"/>
        <w:rPr>
          <w:rFonts w:ascii="Times New Roman" w:hAnsi="Times New Roman" w:cs="Times New Roman"/>
        </w:rPr>
      </w:pPr>
      <w:proofErr w:type="gramStart"/>
      <w:r w:rsidRPr="00970C97">
        <w:rPr>
          <w:rFonts w:ascii="Times New Roman" w:hAnsi="Times New Roman" w:cs="Times New Roman"/>
        </w:rPr>
        <w:t>by</w:t>
      </w:r>
      <w:proofErr w:type="gramEnd"/>
      <w:r w:rsidRPr="00970C97">
        <w:rPr>
          <w:rFonts w:ascii="Times New Roman" w:hAnsi="Times New Roman" w:cs="Times New Roman"/>
        </w:rPr>
        <w:t xml:space="preserve"> passing a resolution according to its memorandum and articles. An outsider can only</w:t>
      </w:r>
    </w:p>
    <w:p w:rsidR="00970C97" w:rsidRPr="00970C97" w:rsidRDefault="00970C97" w:rsidP="00970C97">
      <w:pPr>
        <w:autoSpaceDE w:val="0"/>
        <w:autoSpaceDN w:val="0"/>
        <w:adjustRightInd w:val="0"/>
        <w:spacing w:after="0" w:line="240" w:lineRule="auto"/>
        <w:rPr>
          <w:rFonts w:ascii="Times New Roman" w:hAnsi="Times New Roman" w:cs="Times New Roman"/>
        </w:rPr>
      </w:pPr>
      <w:proofErr w:type="gramStart"/>
      <w:r w:rsidRPr="00970C97">
        <w:rPr>
          <w:rFonts w:ascii="Times New Roman" w:hAnsi="Times New Roman" w:cs="Times New Roman"/>
        </w:rPr>
        <w:t>found</w:t>
      </w:r>
      <w:proofErr w:type="gramEnd"/>
      <w:r w:rsidRPr="00970C97">
        <w:rPr>
          <w:rFonts w:ascii="Times New Roman" w:hAnsi="Times New Roman" w:cs="Times New Roman"/>
        </w:rPr>
        <w:t xml:space="preserve"> out the borrowing powers of the company. But he cannot find out whether the</w:t>
      </w:r>
    </w:p>
    <w:p w:rsidR="00970C97" w:rsidRPr="00970C97" w:rsidRDefault="00970C97" w:rsidP="00970C97">
      <w:pPr>
        <w:autoSpaceDE w:val="0"/>
        <w:autoSpaceDN w:val="0"/>
        <w:adjustRightInd w:val="0"/>
        <w:spacing w:after="0" w:line="240" w:lineRule="auto"/>
        <w:rPr>
          <w:rFonts w:ascii="Times New Roman" w:hAnsi="Times New Roman" w:cs="Times New Roman"/>
        </w:rPr>
      </w:pPr>
      <w:proofErr w:type="gramStart"/>
      <w:r w:rsidRPr="00970C97">
        <w:rPr>
          <w:rFonts w:ascii="Times New Roman" w:hAnsi="Times New Roman" w:cs="Times New Roman"/>
        </w:rPr>
        <w:t>resolution</w:t>
      </w:r>
      <w:proofErr w:type="gramEnd"/>
      <w:r w:rsidRPr="00970C97">
        <w:rPr>
          <w:rFonts w:ascii="Times New Roman" w:hAnsi="Times New Roman" w:cs="Times New Roman"/>
        </w:rPr>
        <w:t xml:space="preserve"> has in fact been passed or not. The outsiders dealing with the company are</w:t>
      </w:r>
    </w:p>
    <w:p w:rsidR="00970C97" w:rsidRPr="00970C97" w:rsidRDefault="00970C97" w:rsidP="00970C97">
      <w:pPr>
        <w:autoSpaceDE w:val="0"/>
        <w:autoSpaceDN w:val="0"/>
        <w:adjustRightInd w:val="0"/>
        <w:spacing w:after="0" w:line="240" w:lineRule="auto"/>
        <w:rPr>
          <w:rFonts w:ascii="Times New Roman" w:hAnsi="Times New Roman" w:cs="Times New Roman"/>
        </w:rPr>
      </w:pPr>
      <w:proofErr w:type="gramStart"/>
      <w:r w:rsidRPr="00970C97">
        <w:rPr>
          <w:rFonts w:ascii="Times New Roman" w:hAnsi="Times New Roman" w:cs="Times New Roman"/>
        </w:rPr>
        <w:t>presumed</w:t>
      </w:r>
      <w:proofErr w:type="gramEnd"/>
      <w:r w:rsidRPr="00970C97">
        <w:rPr>
          <w:rFonts w:ascii="Times New Roman" w:hAnsi="Times New Roman" w:cs="Times New Roman"/>
        </w:rPr>
        <w:t xml:space="preserve"> to have read and understood the memorandum and articles and to see that the</w:t>
      </w:r>
    </w:p>
    <w:p w:rsidR="00970C97" w:rsidRPr="00970C97" w:rsidRDefault="00970C97" w:rsidP="00970C97">
      <w:pPr>
        <w:autoSpaceDE w:val="0"/>
        <w:autoSpaceDN w:val="0"/>
        <w:adjustRightInd w:val="0"/>
        <w:spacing w:after="0" w:line="240" w:lineRule="auto"/>
        <w:rPr>
          <w:rFonts w:ascii="Times New Roman" w:hAnsi="Times New Roman" w:cs="Times New Roman"/>
        </w:rPr>
      </w:pPr>
      <w:proofErr w:type="gramStart"/>
      <w:r w:rsidRPr="00970C97">
        <w:rPr>
          <w:rFonts w:ascii="Times New Roman" w:hAnsi="Times New Roman" w:cs="Times New Roman"/>
        </w:rPr>
        <w:t>proposed</w:t>
      </w:r>
      <w:proofErr w:type="gramEnd"/>
      <w:r w:rsidRPr="00970C97">
        <w:rPr>
          <w:rFonts w:ascii="Times New Roman" w:hAnsi="Times New Roman" w:cs="Times New Roman"/>
        </w:rPr>
        <w:t xml:space="preserve"> dealing is not inconsistent therewith, but they are not bound to do more; they</w:t>
      </w:r>
    </w:p>
    <w:p w:rsidR="00970C97" w:rsidRPr="00970C97" w:rsidRDefault="00970C97" w:rsidP="00970C97">
      <w:pPr>
        <w:autoSpaceDE w:val="0"/>
        <w:autoSpaceDN w:val="0"/>
        <w:adjustRightInd w:val="0"/>
        <w:spacing w:after="0" w:line="240" w:lineRule="auto"/>
        <w:rPr>
          <w:rFonts w:ascii="Times New Roman" w:hAnsi="Times New Roman" w:cs="Times New Roman"/>
        </w:rPr>
      </w:pPr>
      <w:proofErr w:type="gramStart"/>
      <w:r w:rsidRPr="00970C97">
        <w:rPr>
          <w:rFonts w:ascii="Times New Roman" w:hAnsi="Times New Roman" w:cs="Times New Roman"/>
        </w:rPr>
        <w:t>need</w:t>
      </w:r>
      <w:proofErr w:type="gramEnd"/>
      <w:r w:rsidRPr="00970C97">
        <w:rPr>
          <w:rFonts w:ascii="Times New Roman" w:hAnsi="Times New Roman" w:cs="Times New Roman"/>
        </w:rPr>
        <w:t xml:space="preserve"> not inquire into the regularity of the internal proceedings as required by the</w:t>
      </w:r>
    </w:p>
    <w:p w:rsidR="00970C97" w:rsidRPr="00970C97" w:rsidRDefault="00970C97" w:rsidP="00970C97">
      <w:pPr>
        <w:autoSpaceDE w:val="0"/>
        <w:autoSpaceDN w:val="0"/>
        <w:adjustRightInd w:val="0"/>
        <w:spacing w:after="0" w:line="240" w:lineRule="auto"/>
        <w:rPr>
          <w:rFonts w:ascii="Times New Roman" w:hAnsi="Times New Roman" w:cs="Times New Roman"/>
        </w:rPr>
      </w:pPr>
      <w:proofErr w:type="gramStart"/>
      <w:r w:rsidRPr="00970C97">
        <w:rPr>
          <w:rFonts w:ascii="Times New Roman" w:hAnsi="Times New Roman" w:cs="Times New Roman"/>
        </w:rPr>
        <w:t>memorandum</w:t>
      </w:r>
      <w:proofErr w:type="gramEnd"/>
      <w:r w:rsidRPr="00970C97">
        <w:rPr>
          <w:rFonts w:ascii="Times New Roman" w:hAnsi="Times New Roman" w:cs="Times New Roman"/>
        </w:rPr>
        <w:t xml:space="preserve"> and articles. They can presume that all is being done regularly.</w:t>
      </w:r>
    </w:p>
    <w:p w:rsidR="00970C97" w:rsidRPr="00970C97" w:rsidRDefault="00970C97" w:rsidP="00970C97">
      <w:pPr>
        <w:autoSpaceDE w:val="0"/>
        <w:autoSpaceDN w:val="0"/>
        <w:adjustRightInd w:val="0"/>
        <w:spacing w:after="0" w:line="240" w:lineRule="auto"/>
        <w:rPr>
          <w:rFonts w:ascii="Times New Roman" w:hAnsi="Times New Roman" w:cs="Times New Roman"/>
        </w:rPr>
      </w:pPr>
      <w:r w:rsidRPr="00970C97">
        <w:rPr>
          <w:rFonts w:ascii="Times New Roman" w:hAnsi="Times New Roman" w:cs="Times New Roman"/>
        </w:rPr>
        <w:t xml:space="preserve">      The doctrine of indoor management is also known as the TURQUAND rule after Royal British</w:t>
      </w:r>
    </w:p>
    <w:p w:rsidR="00970C97" w:rsidRPr="00970C97" w:rsidRDefault="00970C97" w:rsidP="00970C97">
      <w:pPr>
        <w:autoSpaceDE w:val="0"/>
        <w:autoSpaceDN w:val="0"/>
        <w:adjustRightInd w:val="0"/>
        <w:spacing w:after="0" w:line="240" w:lineRule="auto"/>
        <w:rPr>
          <w:rFonts w:ascii="Times New Roman" w:hAnsi="Times New Roman" w:cs="Times New Roman"/>
        </w:rPr>
      </w:pPr>
      <w:proofErr w:type="gramStart"/>
      <w:r w:rsidRPr="00970C97">
        <w:rPr>
          <w:rFonts w:ascii="Times New Roman" w:hAnsi="Times New Roman" w:cs="Times New Roman"/>
        </w:rPr>
        <w:t xml:space="preserve">Bank v. </w:t>
      </w:r>
      <w:proofErr w:type="spellStart"/>
      <w:r w:rsidRPr="00970C97">
        <w:rPr>
          <w:rFonts w:ascii="Times New Roman" w:hAnsi="Times New Roman" w:cs="Times New Roman"/>
        </w:rPr>
        <w:t>Turquand</w:t>
      </w:r>
      <w:proofErr w:type="spellEnd"/>
      <w:r w:rsidRPr="00970C97">
        <w:rPr>
          <w:rFonts w:ascii="Times New Roman" w:hAnsi="Times New Roman" w:cs="Times New Roman"/>
        </w:rPr>
        <w:t>.</w:t>
      </w:r>
      <w:proofErr w:type="gramEnd"/>
      <w:r w:rsidRPr="00970C97">
        <w:rPr>
          <w:rFonts w:ascii="Times New Roman" w:hAnsi="Times New Roman" w:cs="Times New Roman"/>
        </w:rPr>
        <w:t xml:space="preserve"> In this case, the directors of a company had issued a bond to </w:t>
      </w:r>
      <w:proofErr w:type="spellStart"/>
      <w:r w:rsidRPr="00970C97">
        <w:rPr>
          <w:rFonts w:ascii="Times New Roman" w:hAnsi="Times New Roman" w:cs="Times New Roman"/>
        </w:rPr>
        <w:t>Turquand</w:t>
      </w:r>
      <w:proofErr w:type="spellEnd"/>
      <w:r w:rsidRPr="00970C97">
        <w:rPr>
          <w:rFonts w:ascii="Times New Roman" w:hAnsi="Times New Roman" w:cs="Times New Roman"/>
        </w:rPr>
        <w:t>.</w:t>
      </w:r>
    </w:p>
    <w:p w:rsidR="00970C97" w:rsidRPr="00970C97" w:rsidRDefault="00970C97" w:rsidP="00970C97">
      <w:pPr>
        <w:autoSpaceDE w:val="0"/>
        <w:autoSpaceDN w:val="0"/>
        <w:adjustRightInd w:val="0"/>
        <w:spacing w:after="0" w:line="240" w:lineRule="auto"/>
        <w:rPr>
          <w:rFonts w:ascii="Times New Roman" w:hAnsi="Times New Roman" w:cs="Times New Roman"/>
        </w:rPr>
      </w:pPr>
      <w:r w:rsidRPr="00970C97">
        <w:rPr>
          <w:rFonts w:ascii="Times New Roman" w:hAnsi="Times New Roman" w:cs="Times New Roman"/>
        </w:rPr>
        <w:t>They had the power under the articles to issue such bond provided they were authorized by</w:t>
      </w:r>
    </w:p>
    <w:p w:rsidR="00970C97" w:rsidRPr="00970C97" w:rsidRDefault="00970C97" w:rsidP="00970C97">
      <w:pPr>
        <w:autoSpaceDE w:val="0"/>
        <w:autoSpaceDN w:val="0"/>
        <w:adjustRightInd w:val="0"/>
        <w:spacing w:after="0" w:line="240" w:lineRule="auto"/>
        <w:rPr>
          <w:rFonts w:ascii="Times New Roman" w:hAnsi="Times New Roman" w:cs="Times New Roman"/>
        </w:rPr>
      </w:pPr>
      <w:proofErr w:type="gramStart"/>
      <w:r w:rsidRPr="00970C97">
        <w:rPr>
          <w:rFonts w:ascii="Times New Roman" w:hAnsi="Times New Roman" w:cs="Times New Roman"/>
        </w:rPr>
        <w:t>a</w:t>
      </w:r>
      <w:proofErr w:type="gramEnd"/>
      <w:r w:rsidRPr="00970C97">
        <w:rPr>
          <w:rFonts w:ascii="Times New Roman" w:hAnsi="Times New Roman" w:cs="Times New Roman"/>
        </w:rPr>
        <w:t xml:space="preserve"> resolution passed by the shareholders at a general meeting of the company. But no such resolution was passed by the company. It was held that </w:t>
      </w:r>
      <w:proofErr w:type="spellStart"/>
      <w:r w:rsidRPr="00970C97">
        <w:rPr>
          <w:rFonts w:ascii="Times New Roman" w:hAnsi="Times New Roman" w:cs="Times New Roman"/>
        </w:rPr>
        <w:t>Turquand</w:t>
      </w:r>
      <w:proofErr w:type="spellEnd"/>
      <w:r w:rsidRPr="00970C97">
        <w:rPr>
          <w:rFonts w:ascii="Times New Roman" w:hAnsi="Times New Roman" w:cs="Times New Roman"/>
        </w:rPr>
        <w:t xml:space="preserve"> could recover the amount</w:t>
      </w:r>
    </w:p>
    <w:p w:rsidR="00970C97" w:rsidRPr="00970C97" w:rsidRDefault="00970C97" w:rsidP="00970C97">
      <w:pPr>
        <w:autoSpaceDE w:val="0"/>
        <w:autoSpaceDN w:val="0"/>
        <w:adjustRightInd w:val="0"/>
        <w:spacing w:after="0" w:line="240" w:lineRule="auto"/>
        <w:rPr>
          <w:rFonts w:ascii="Times New Roman" w:hAnsi="Times New Roman" w:cs="Times New Roman"/>
        </w:rPr>
      </w:pPr>
      <w:proofErr w:type="gramStart"/>
      <w:r w:rsidRPr="00970C97">
        <w:rPr>
          <w:rFonts w:ascii="Times New Roman" w:hAnsi="Times New Roman" w:cs="Times New Roman"/>
        </w:rPr>
        <w:t>of</w:t>
      </w:r>
      <w:proofErr w:type="gramEnd"/>
      <w:r w:rsidRPr="00970C97">
        <w:rPr>
          <w:rFonts w:ascii="Times New Roman" w:hAnsi="Times New Roman" w:cs="Times New Roman"/>
        </w:rPr>
        <w:t xml:space="preserve"> the bond from the company on the ground that he was entitled to assume that the</w:t>
      </w:r>
    </w:p>
    <w:p w:rsidR="00EB4623" w:rsidRPr="00970C97" w:rsidRDefault="00970C97" w:rsidP="00970C97">
      <w:pPr>
        <w:shd w:val="clear" w:color="auto" w:fill="FFFFFF"/>
        <w:spacing w:after="0" w:line="240" w:lineRule="auto"/>
        <w:jc w:val="both"/>
        <w:textAlignment w:val="baseline"/>
        <w:rPr>
          <w:rFonts w:ascii="Times New Roman" w:eastAsia="Times New Roman" w:hAnsi="Times New Roman" w:cs="Times New Roman"/>
          <w:color w:val="000000" w:themeColor="text1"/>
        </w:rPr>
      </w:pPr>
      <w:proofErr w:type="gramStart"/>
      <w:r w:rsidRPr="00970C97">
        <w:rPr>
          <w:rFonts w:ascii="Times New Roman" w:hAnsi="Times New Roman" w:cs="Times New Roman"/>
        </w:rPr>
        <w:t>resolution</w:t>
      </w:r>
      <w:proofErr w:type="gramEnd"/>
      <w:r w:rsidRPr="00970C97">
        <w:rPr>
          <w:rFonts w:ascii="Times New Roman" w:hAnsi="Times New Roman" w:cs="Times New Roman"/>
        </w:rPr>
        <w:t xml:space="preserve"> was passed.</w:t>
      </w:r>
    </w:p>
    <w:p w:rsidR="00EB4623" w:rsidRPr="00970C97" w:rsidRDefault="00EB4623" w:rsidP="00EB4623">
      <w:pPr>
        <w:rPr>
          <w:rFonts w:ascii="Times New Roman" w:hAnsi="Times New Roman" w:cs="Times New Roman"/>
          <w:color w:val="000000" w:themeColor="text1"/>
          <w:shd w:val="clear" w:color="auto" w:fill="E6E6E6"/>
        </w:rPr>
      </w:pPr>
      <w:r w:rsidRPr="00970C97">
        <w:rPr>
          <w:rFonts w:ascii="Times New Roman" w:hAnsi="Times New Roman" w:cs="Times New Roman"/>
          <w:color w:val="000000" w:themeColor="text1"/>
        </w:rPr>
        <w:br/>
      </w:r>
    </w:p>
    <w:p w:rsidR="00ED6D0A" w:rsidRPr="00970C97" w:rsidRDefault="00ED6D0A" w:rsidP="00F56CEA">
      <w:pPr>
        <w:spacing w:line="240" w:lineRule="auto"/>
        <w:rPr>
          <w:rFonts w:ascii="Times New Roman" w:hAnsi="Times New Roman" w:cs="Times New Roman"/>
        </w:rPr>
      </w:pPr>
    </w:p>
    <w:p w:rsidR="001C75AA" w:rsidRPr="00970C97" w:rsidRDefault="001C75AA" w:rsidP="00F56CEA">
      <w:pPr>
        <w:spacing w:line="240" w:lineRule="auto"/>
        <w:rPr>
          <w:rFonts w:ascii="Times New Roman" w:hAnsi="Times New Roman" w:cs="Times New Roman"/>
        </w:rPr>
      </w:pPr>
    </w:p>
    <w:sectPr w:rsidR="001C75AA" w:rsidRPr="00970C97" w:rsidSect="00A13E9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88014A"/>
    <w:multiLevelType w:val="hybridMultilevel"/>
    <w:tmpl w:val="810E7848"/>
    <w:lvl w:ilvl="0" w:tplc="0409000B">
      <w:start w:val="1"/>
      <w:numFmt w:val="bullet"/>
      <w:lvlText w:val=""/>
      <w:lvlJc w:val="left"/>
      <w:pPr>
        <w:tabs>
          <w:tab w:val="num" w:pos="1080"/>
        </w:tabs>
        <w:ind w:left="1080" w:hanging="360"/>
      </w:pPr>
      <w:rPr>
        <w:rFonts w:ascii="Wingdings" w:hAnsi="Wingdings" w:hint="default"/>
      </w:rPr>
    </w:lvl>
    <w:lvl w:ilvl="1" w:tplc="0D64356C" w:tentative="1">
      <w:start w:val="1"/>
      <w:numFmt w:val="bullet"/>
      <w:lvlText w:val="•"/>
      <w:lvlJc w:val="left"/>
      <w:pPr>
        <w:tabs>
          <w:tab w:val="num" w:pos="1440"/>
        </w:tabs>
        <w:ind w:left="1440" w:hanging="360"/>
      </w:pPr>
      <w:rPr>
        <w:rFonts w:ascii="Arial" w:hAnsi="Arial" w:hint="default"/>
      </w:rPr>
    </w:lvl>
    <w:lvl w:ilvl="2" w:tplc="C49E6684" w:tentative="1">
      <w:start w:val="1"/>
      <w:numFmt w:val="bullet"/>
      <w:lvlText w:val="•"/>
      <w:lvlJc w:val="left"/>
      <w:pPr>
        <w:tabs>
          <w:tab w:val="num" w:pos="2160"/>
        </w:tabs>
        <w:ind w:left="2160" w:hanging="360"/>
      </w:pPr>
      <w:rPr>
        <w:rFonts w:ascii="Arial" w:hAnsi="Arial" w:hint="default"/>
      </w:rPr>
    </w:lvl>
    <w:lvl w:ilvl="3" w:tplc="329AAFCE" w:tentative="1">
      <w:start w:val="1"/>
      <w:numFmt w:val="bullet"/>
      <w:lvlText w:val="•"/>
      <w:lvlJc w:val="left"/>
      <w:pPr>
        <w:tabs>
          <w:tab w:val="num" w:pos="2880"/>
        </w:tabs>
        <w:ind w:left="2880" w:hanging="360"/>
      </w:pPr>
      <w:rPr>
        <w:rFonts w:ascii="Arial" w:hAnsi="Arial" w:hint="default"/>
      </w:rPr>
    </w:lvl>
    <w:lvl w:ilvl="4" w:tplc="215AC276" w:tentative="1">
      <w:start w:val="1"/>
      <w:numFmt w:val="bullet"/>
      <w:lvlText w:val="•"/>
      <w:lvlJc w:val="left"/>
      <w:pPr>
        <w:tabs>
          <w:tab w:val="num" w:pos="3600"/>
        </w:tabs>
        <w:ind w:left="3600" w:hanging="360"/>
      </w:pPr>
      <w:rPr>
        <w:rFonts w:ascii="Arial" w:hAnsi="Arial" w:hint="default"/>
      </w:rPr>
    </w:lvl>
    <w:lvl w:ilvl="5" w:tplc="DB9A581C" w:tentative="1">
      <w:start w:val="1"/>
      <w:numFmt w:val="bullet"/>
      <w:lvlText w:val="•"/>
      <w:lvlJc w:val="left"/>
      <w:pPr>
        <w:tabs>
          <w:tab w:val="num" w:pos="4320"/>
        </w:tabs>
        <w:ind w:left="4320" w:hanging="360"/>
      </w:pPr>
      <w:rPr>
        <w:rFonts w:ascii="Arial" w:hAnsi="Arial" w:hint="default"/>
      </w:rPr>
    </w:lvl>
    <w:lvl w:ilvl="6" w:tplc="9FA6541E" w:tentative="1">
      <w:start w:val="1"/>
      <w:numFmt w:val="bullet"/>
      <w:lvlText w:val="•"/>
      <w:lvlJc w:val="left"/>
      <w:pPr>
        <w:tabs>
          <w:tab w:val="num" w:pos="5040"/>
        </w:tabs>
        <w:ind w:left="5040" w:hanging="360"/>
      </w:pPr>
      <w:rPr>
        <w:rFonts w:ascii="Arial" w:hAnsi="Arial" w:hint="default"/>
      </w:rPr>
    </w:lvl>
    <w:lvl w:ilvl="7" w:tplc="8BBAC7F2" w:tentative="1">
      <w:start w:val="1"/>
      <w:numFmt w:val="bullet"/>
      <w:lvlText w:val="•"/>
      <w:lvlJc w:val="left"/>
      <w:pPr>
        <w:tabs>
          <w:tab w:val="num" w:pos="5760"/>
        </w:tabs>
        <w:ind w:left="5760" w:hanging="360"/>
      </w:pPr>
      <w:rPr>
        <w:rFonts w:ascii="Arial" w:hAnsi="Arial" w:hint="default"/>
      </w:rPr>
    </w:lvl>
    <w:lvl w:ilvl="8" w:tplc="1CDA4B06" w:tentative="1">
      <w:start w:val="1"/>
      <w:numFmt w:val="bullet"/>
      <w:lvlText w:val="•"/>
      <w:lvlJc w:val="left"/>
      <w:pPr>
        <w:tabs>
          <w:tab w:val="num" w:pos="6480"/>
        </w:tabs>
        <w:ind w:left="6480" w:hanging="360"/>
      </w:pPr>
      <w:rPr>
        <w:rFonts w:ascii="Arial" w:hAnsi="Arial" w:hint="default"/>
      </w:rPr>
    </w:lvl>
  </w:abstractNum>
  <w:abstractNum w:abstractNumId="1">
    <w:nsid w:val="7C017D18"/>
    <w:multiLevelType w:val="hybridMultilevel"/>
    <w:tmpl w:val="8FECBA50"/>
    <w:lvl w:ilvl="0" w:tplc="1B76E11A">
      <w:start w:val="1"/>
      <w:numFmt w:val="decimal"/>
      <w:lvlText w:val="%1."/>
      <w:lvlJc w:val="left"/>
      <w:pPr>
        <w:tabs>
          <w:tab w:val="num" w:pos="720"/>
        </w:tabs>
        <w:ind w:left="720" w:hanging="360"/>
      </w:pPr>
    </w:lvl>
    <w:lvl w:ilvl="1" w:tplc="424819AA" w:tentative="1">
      <w:start w:val="1"/>
      <w:numFmt w:val="decimal"/>
      <w:lvlText w:val="%2."/>
      <w:lvlJc w:val="left"/>
      <w:pPr>
        <w:tabs>
          <w:tab w:val="num" w:pos="1440"/>
        </w:tabs>
        <w:ind w:left="1440" w:hanging="360"/>
      </w:pPr>
    </w:lvl>
    <w:lvl w:ilvl="2" w:tplc="D130948A" w:tentative="1">
      <w:start w:val="1"/>
      <w:numFmt w:val="decimal"/>
      <w:lvlText w:val="%3."/>
      <w:lvlJc w:val="left"/>
      <w:pPr>
        <w:tabs>
          <w:tab w:val="num" w:pos="2160"/>
        </w:tabs>
        <w:ind w:left="2160" w:hanging="360"/>
      </w:pPr>
    </w:lvl>
    <w:lvl w:ilvl="3" w:tplc="0290CF60" w:tentative="1">
      <w:start w:val="1"/>
      <w:numFmt w:val="decimal"/>
      <w:lvlText w:val="%4."/>
      <w:lvlJc w:val="left"/>
      <w:pPr>
        <w:tabs>
          <w:tab w:val="num" w:pos="2880"/>
        </w:tabs>
        <w:ind w:left="2880" w:hanging="360"/>
      </w:pPr>
    </w:lvl>
    <w:lvl w:ilvl="4" w:tplc="330E18DA" w:tentative="1">
      <w:start w:val="1"/>
      <w:numFmt w:val="decimal"/>
      <w:lvlText w:val="%5."/>
      <w:lvlJc w:val="left"/>
      <w:pPr>
        <w:tabs>
          <w:tab w:val="num" w:pos="3600"/>
        </w:tabs>
        <w:ind w:left="3600" w:hanging="360"/>
      </w:pPr>
    </w:lvl>
    <w:lvl w:ilvl="5" w:tplc="BFB62888" w:tentative="1">
      <w:start w:val="1"/>
      <w:numFmt w:val="decimal"/>
      <w:lvlText w:val="%6."/>
      <w:lvlJc w:val="left"/>
      <w:pPr>
        <w:tabs>
          <w:tab w:val="num" w:pos="4320"/>
        </w:tabs>
        <w:ind w:left="4320" w:hanging="360"/>
      </w:pPr>
    </w:lvl>
    <w:lvl w:ilvl="6" w:tplc="4574EDD4" w:tentative="1">
      <w:start w:val="1"/>
      <w:numFmt w:val="decimal"/>
      <w:lvlText w:val="%7."/>
      <w:lvlJc w:val="left"/>
      <w:pPr>
        <w:tabs>
          <w:tab w:val="num" w:pos="5040"/>
        </w:tabs>
        <w:ind w:left="5040" w:hanging="360"/>
      </w:pPr>
    </w:lvl>
    <w:lvl w:ilvl="7" w:tplc="A6B05192" w:tentative="1">
      <w:start w:val="1"/>
      <w:numFmt w:val="decimal"/>
      <w:lvlText w:val="%8."/>
      <w:lvlJc w:val="left"/>
      <w:pPr>
        <w:tabs>
          <w:tab w:val="num" w:pos="5760"/>
        </w:tabs>
        <w:ind w:left="5760" w:hanging="360"/>
      </w:pPr>
    </w:lvl>
    <w:lvl w:ilvl="8" w:tplc="AA924F96"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A0956"/>
    <w:rsid w:val="000D4DBD"/>
    <w:rsid w:val="0017297B"/>
    <w:rsid w:val="001C75AA"/>
    <w:rsid w:val="008F1D9D"/>
    <w:rsid w:val="00970C97"/>
    <w:rsid w:val="009F4259"/>
    <w:rsid w:val="00A13E96"/>
    <w:rsid w:val="00A20AC6"/>
    <w:rsid w:val="00A357A2"/>
    <w:rsid w:val="00BA0956"/>
    <w:rsid w:val="00BA496A"/>
    <w:rsid w:val="00BC35F9"/>
    <w:rsid w:val="00D90C4A"/>
    <w:rsid w:val="00E26F68"/>
    <w:rsid w:val="00EB4623"/>
    <w:rsid w:val="00ED6D0A"/>
    <w:rsid w:val="00F56CEA"/>
    <w:rsid w:val="00FD2BD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3E96"/>
  </w:style>
  <w:style w:type="paragraph" w:styleId="Heading1">
    <w:name w:val="heading 1"/>
    <w:basedOn w:val="Normal"/>
    <w:next w:val="Normal"/>
    <w:link w:val="Heading1Char"/>
    <w:uiPriority w:val="9"/>
    <w:qFormat/>
    <w:rsid w:val="00EB462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A095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A20AC6"/>
    <w:rPr>
      <w:color w:val="0000FF" w:themeColor="hyperlink"/>
      <w:u w:val="single"/>
    </w:rPr>
  </w:style>
  <w:style w:type="character" w:customStyle="1" w:styleId="Heading1Char">
    <w:name w:val="Heading 1 Char"/>
    <w:basedOn w:val="DefaultParagraphFont"/>
    <w:link w:val="Heading1"/>
    <w:uiPriority w:val="9"/>
    <w:rsid w:val="00EB4623"/>
    <w:rPr>
      <w:rFonts w:asciiTheme="majorHAnsi" w:eastAsiaTheme="majorEastAsia" w:hAnsiTheme="majorHAnsi" w:cstheme="majorBidi"/>
      <w:b/>
      <w:bCs/>
      <w:color w:val="365F91" w:themeColor="accent1" w:themeShade="BF"/>
      <w:sz w:val="28"/>
      <w:szCs w:val="28"/>
    </w:rPr>
  </w:style>
  <w:style w:type="character" w:styleId="Strong">
    <w:name w:val="Strong"/>
    <w:basedOn w:val="DefaultParagraphFont"/>
    <w:uiPriority w:val="22"/>
    <w:qFormat/>
    <w:rsid w:val="00EB4623"/>
    <w:rPr>
      <w:b/>
      <w:bCs/>
    </w:rPr>
  </w:style>
</w:styles>
</file>

<file path=word/webSettings.xml><?xml version="1.0" encoding="utf-8"?>
<w:webSettings xmlns:r="http://schemas.openxmlformats.org/officeDocument/2006/relationships" xmlns:w="http://schemas.openxmlformats.org/wordprocessingml/2006/main">
  <w:divs>
    <w:div w:id="249003050">
      <w:bodyDiv w:val="1"/>
      <w:marLeft w:val="0"/>
      <w:marRight w:val="0"/>
      <w:marTop w:val="0"/>
      <w:marBottom w:val="0"/>
      <w:divBdr>
        <w:top w:val="none" w:sz="0" w:space="0" w:color="auto"/>
        <w:left w:val="none" w:sz="0" w:space="0" w:color="auto"/>
        <w:bottom w:val="none" w:sz="0" w:space="0" w:color="auto"/>
        <w:right w:val="none" w:sz="0" w:space="0" w:color="auto"/>
      </w:divBdr>
    </w:div>
    <w:div w:id="443814447">
      <w:bodyDiv w:val="1"/>
      <w:marLeft w:val="0"/>
      <w:marRight w:val="0"/>
      <w:marTop w:val="0"/>
      <w:marBottom w:val="0"/>
      <w:divBdr>
        <w:top w:val="none" w:sz="0" w:space="0" w:color="auto"/>
        <w:left w:val="none" w:sz="0" w:space="0" w:color="auto"/>
        <w:bottom w:val="none" w:sz="0" w:space="0" w:color="auto"/>
        <w:right w:val="none" w:sz="0" w:space="0" w:color="auto"/>
      </w:divBdr>
      <w:divsChild>
        <w:div w:id="1255280415">
          <w:marLeft w:val="778"/>
          <w:marRight w:val="0"/>
          <w:marTop w:val="0"/>
          <w:marBottom w:val="0"/>
          <w:divBdr>
            <w:top w:val="none" w:sz="0" w:space="0" w:color="auto"/>
            <w:left w:val="none" w:sz="0" w:space="0" w:color="auto"/>
            <w:bottom w:val="none" w:sz="0" w:space="0" w:color="auto"/>
            <w:right w:val="none" w:sz="0" w:space="0" w:color="auto"/>
          </w:divBdr>
        </w:div>
      </w:divsChild>
    </w:div>
    <w:div w:id="506135413">
      <w:bodyDiv w:val="1"/>
      <w:marLeft w:val="0"/>
      <w:marRight w:val="0"/>
      <w:marTop w:val="0"/>
      <w:marBottom w:val="0"/>
      <w:divBdr>
        <w:top w:val="none" w:sz="0" w:space="0" w:color="auto"/>
        <w:left w:val="none" w:sz="0" w:space="0" w:color="auto"/>
        <w:bottom w:val="none" w:sz="0" w:space="0" w:color="auto"/>
        <w:right w:val="none" w:sz="0" w:space="0" w:color="auto"/>
      </w:divBdr>
      <w:divsChild>
        <w:div w:id="1583176849">
          <w:marLeft w:val="0"/>
          <w:marRight w:val="58"/>
          <w:marTop w:val="0"/>
          <w:marBottom w:val="0"/>
          <w:divBdr>
            <w:top w:val="none" w:sz="0" w:space="0" w:color="auto"/>
            <w:left w:val="none" w:sz="0" w:space="0" w:color="auto"/>
            <w:bottom w:val="none" w:sz="0" w:space="0" w:color="auto"/>
            <w:right w:val="none" w:sz="0" w:space="0" w:color="auto"/>
          </w:divBdr>
        </w:div>
        <w:div w:id="1385913393">
          <w:marLeft w:val="0"/>
          <w:marRight w:val="58"/>
          <w:marTop w:val="0"/>
          <w:marBottom w:val="0"/>
          <w:divBdr>
            <w:top w:val="none" w:sz="0" w:space="0" w:color="auto"/>
            <w:left w:val="none" w:sz="0" w:space="0" w:color="auto"/>
            <w:bottom w:val="none" w:sz="0" w:space="0" w:color="auto"/>
            <w:right w:val="none" w:sz="0" w:space="0" w:color="auto"/>
          </w:divBdr>
        </w:div>
        <w:div w:id="1414472276">
          <w:marLeft w:val="0"/>
          <w:marRight w:val="58"/>
          <w:marTop w:val="0"/>
          <w:marBottom w:val="0"/>
          <w:divBdr>
            <w:top w:val="none" w:sz="0" w:space="0" w:color="auto"/>
            <w:left w:val="none" w:sz="0" w:space="0" w:color="auto"/>
            <w:bottom w:val="none" w:sz="0" w:space="0" w:color="auto"/>
            <w:right w:val="none" w:sz="0" w:space="0" w:color="auto"/>
          </w:divBdr>
        </w:div>
        <w:div w:id="2144274834">
          <w:marLeft w:val="0"/>
          <w:marRight w:val="58"/>
          <w:marTop w:val="0"/>
          <w:marBottom w:val="0"/>
          <w:divBdr>
            <w:top w:val="none" w:sz="0" w:space="0" w:color="auto"/>
            <w:left w:val="none" w:sz="0" w:space="0" w:color="auto"/>
            <w:bottom w:val="none" w:sz="0" w:space="0" w:color="auto"/>
            <w:right w:val="none" w:sz="0" w:space="0" w:color="auto"/>
          </w:divBdr>
        </w:div>
        <w:div w:id="1137063410">
          <w:marLeft w:val="0"/>
          <w:marRight w:val="58"/>
          <w:marTop w:val="0"/>
          <w:marBottom w:val="0"/>
          <w:divBdr>
            <w:top w:val="none" w:sz="0" w:space="0" w:color="auto"/>
            <w:left w:val="none" w:sz="0" w:space="0" w:color="auto"/>
            <w:bottom w:val="none" w:sz="0" w:space="0" w:color="auto"/>
            <w:right w:val="none" w:sz="0" w:space="0" w:color="auto"/>
          </w:divBdr>
        </w:div>
        <w:div w:id="392045793">
          <w:marLeft w:val="0"/>
          <w:marRight w:val="58"/>
          <w:marTop w:val="0"/>
          <w:marBottom w:val="0"/>
          <w:divBdr>
            <w:top w:val="none" w:sz="0" w:space="0" w:color="auto"/>
            <w:left w:val="none" w:sz="0" w:space="0" w:color="auto"/>
            <w:bottom w:val="none" w:sz="0" w:space="0" w:color="auto"/>
            <w:right w:val="none" w:sz="0" w:space="0" w:color="auto"/>
          </w:divBdr>
        </w:div>
        <w:div w:id="1832745260">
          <w:marLeft w:val="0"/>
          <w:marRight w:val="58"/>
          <w:marTop w:val="0"/>
          <w:marBottom w:val="0"/>
          <w:divBdr>
            <w:top w:val="none" w:sz="0" w:space="0" w:color="auto"/>
            <w:left w:val="none" w:sz="0" w:space="0" w:color="auto"/>
            <w:bottom w:val="none" w:sz="0" w:space="0" w:color="auto"/>
            <w:right w:val="none" w:sz="0" w:space="0" w:color="auto"/>
          </w:divBdr>
        </w:div>
        <w:div w:id="679161669">
          <w:marLeft w:val="0"/>
          <w:marRight w:val="58"/>
          <w:marTop w:val="0"/>
          <w:marBottom w:val="0"/>
          <w:divBdr>
            <w:top w:val="none" w:sz="0" w:space="0" w:color="auto"/>
            <w:left w:val="none" w:sz="0" w:space="0" w:color="auto"/>
            <w:bottom w:val="none" w:sz="0" w:space="0" w:color="auto"/>
            <w:right w:val="none" w:sz="0" w:space="0" w:color="auto"/>
          </w:divBdr>
        </w:div>
        <w:div w:id="1924952613">
          <w:marLeft w:val="0"/>
          <w:marRight w:val="58"/>
          <w:marTop w:val="0"/>
          <w:marBottom w:val="0"/>
          <w:divBdr>
            <w:top w:val="none" w:sz="0" w:space="0" w:color="auto"/>
            <w:left w:val="none" w:sz="0" w:space="0" w:color="auto"/>
            <w:bottom w:val="none" w:sz="0" w:space="0" w:color="auto"/>
            <w:right w:val="none" w:sz="0" w:space="0" w:color="auto"/>
          </w:divBdr>
        </w:div>
      </w:divsChild>
    </w:div>
    <w:div w:id="1097287064">
      <w:bodyDiv w:val="1"/>
      <w:marLeft w:val="0"/>
      <w:marRight w:val="0"/>
      <w:marTop w:val="0"/>
      <w:marBottom w:val="0"/>
      <w:divBdr>
        <w:top w:val="none" w:sz="0" w:space="0" w:color="auto"/>
        <w:left w:val="none" w:sz="0" w:space="0" w:color="auto"/>
        <w:bottom w:val="none" w:sz="0" w:space="0" w:color="auto"/>
        <w:right w:val="none" w:sz="0" w:space="0" w:color="auto"/>
      </w:divBdr>
      <w:divsChild>
        <w:div w:id="1487864703">
          <w:marLeft w:val="0"/>
          <w:marRight w:val="58"/>
          <w:marTop w:val="0"/>
          <w:marBottom w:val="0"/>
          <w:divBdr>
            <w:top w:val="none" w:sz="0" w:space="0" w:color="auto"/>
            <w:left w:val="none" w:sz="0" w:space="0" w:color="auto"/>
            <w:bottom w:val="none" w:sz="0" w:space="0" w:color="auto"/>
            <w:right w:val="none" w:sz="0" w:space="0" w:color="auto"/>
          </w:divBdr>
        </w:div>
        <w:div w:id="565453082">
          <w:marLeft w:val="0"/>
          <w:marRight w:val="58"/>
          <w:marTop w:val="0"/>
          <w:marBottom w:val="0"/>
          <w:divBdr>
            <w:top w:val="none" w:sz="0" w:space="0" w:color="auto"/>
            <w:left w:val="none" w:sz="0" w:space="0" w:color="auto"/>
            <w:bottom w:val="none" w:sz="0" w:space="0" w:color="auto"/>
            <w:right w:val="none" w:sz="0" w:space="0" w:color="auto"/>
          </w:divBdr>
        </w:div>
        <w:div w:id="1990792582">
          <w:marLeft w:val="0"/>
          <w:marRight w:val="58"/>
          <w:marTop w:val="0"/>
          <w:marBottom w:val="0"/>
          <w:divBdr>
            <w:top w:val="none" w:sz="0" w:space="0" w:color="auto"/>
            <w:left w:val="none" w:sz="0" w:space="0" w:color="auto"/>
            <w:bottom w:val="none" w:sz="0" w:space="0" w:color="auto"/>
            <w:right w:val="none" w:sz="0" w:space="0" w:color="auto"/>
          </w:divBdr>
        </w:div>
        <w:div w:id="1316954421">
          <w:marLeft w:val="0"/>
          <w:marRight w:val="58"/>
          <w:marTop w:val="0"/>
          <w:marBottom w:val="0"/>
          <w:divBdr>
            <w:top w:val="none" w:sz="0" w:space="0" w:color="auto"/>
            <w:left w:val="none" w:sz="0" w:space="0" w:color="auto"/>
            <w:bottom w:val="none" w:sz="0" w:space="0" w:color="auto"/>
            <w:right w:val="none" w:sz="0" w:space="0" w:color="auto"/>
          </w:divBdr>
        </w:div>
        <w:div w:id="47803235">
          <w:marLeft w:val="0"/>
          <w:marRight w:val="58"/>
          <w:marTop w:val="0"/>
          <w:marBottom w:val="0"/>
          <w:divBdr>
            <w:top w:val="none" w:sz="0" w:space="0" w:color="auto"/>
            <w:left w:val="none" w:sz="0" w:space="0" w:color="auto"/>
            <w:bottom w:val="none" w:sz="0" w:space="0" w:color="auto"/>
            <w:right w:val="none" w:sz="0" w:space="0" w:color="auto"/>
          </w:divBdr>
        </w:div>
        <w:div w:id="1597010142">
          <w:marLeft w:val="0"/>
          <w:marRight w:val="58"/>
          <w:marTop w:val="0"/>
          <w:marBottom w:val="0"/>
          <w:divBdr>
            <w:top w:val="none" w:sz="0" w:space="0" w:color="auto"/>
            <w:left w:val="none" w:sz="0" w:space="0" w:color="auto"/>
            <w:bottom w:val="none" w:sz="0" w:space="0" w:color="auto"/>
            <w:right w:val="none" w:sz="0" w:space="0" w:color="auto"/>
          </w:divBdr>
        </w:div>
        <w:div w:id="704260291">
          <w:marLeft w:val="0"/>
          <w:marRight w:val="58"/>
          <w:marTop w:val="0"/>
          <w:marBottom w:val="0"/>
          <w:divBdr>
            <w:top w:val="none" w:sz="0" w:space="0" w:color="auto"/>
            <w:left w:val="none" w:sz="0" w:space="0" w:color="auto"/>
            <w:bottom w:val="none" w:sz="0" w:space="0" w:color="auto"/>
            <w:right w:val="none" w:sz="0" w:space="0" w:color="auto"/>
          </w:divBdr>
        </w:div>
        <w:div w:id="1363625436">
          <w:marLeft w:val="0"/>
          <w:marRight w:val="58"/>
          <w:marTop w:val="0"/>
          <w:marBottom w:val="0"/>
          <w:divBdr>
            <w:top w:val="none" w:sz="0" w:space="0" w:color="auto"/>
            <w:left w:val="none" w:sz="0" w:space="0" w:color="auto"/>
            <w:bottom w:val="none" w:sz="0" w:space="0" w:color="auto"/>
            <w:right w:val="none" w:sz="0" w:space="0" w:color="auto"/>
          </w:divBdr>
        </w:div>
        <w:div w:id="343945531">
          <w:marLeft w:val="0"/>
          <w:marRight w:val="58"/>
          <w:marTop w:val="0"/>
          <w:marBottom w:val="0"/>
          <w:divBdr>
            <w:top w:val="none" w:sz="0" w:space="0" w:color="auto"/>
            <w:left w:val="none" w:sz="0" w:space="0" w:color="auto"/>
            <w:bottom w:val="none" w:sz="0" w:space="0" w:color="auto"/>
            <w:right w:val="none" w:sz="0" w:space="0" w:color="auto"/>
          </w:divBdr>
        </w:div>
      </w:divsChild>
    </w:div>
    <w:div w:id="1101413202">
      <w:bodyDiv w:val="1"/>
      <w:marLeft w:val="0"/>
      <w:marRight w:val="0"/>
      <w:marTop w:val="0"/>
      <w:marBottom w:val="0"/>
      <w:divBdr>
        <w:top w:val="none" w:sz="0" w:space="0" w:color="auto"/>
        <w:left w:val="none" w:sz="0" w:space="0" w:color="auto"/>
        <w:bottom w:val="none" w:sz="0" w:space="0" w:color="auto"/>
        <w:right w:val="none" w:sz="0" w:space="0" w:color="auto"/>
      </w:divBdr>
      <w:divsChild>
        <w:div w:id="1049762120">
          <w:marLeft w:val="0"/>
          <w:marRight w:val="58"/>
          <w:marTop w:val="0"/>
          <w:marBottom w:val="0"/>
          <w:divBdr>
            <w:top w:val="none" w:sz="0" w:space="0" w:color="auto"/>
            <w:left w:val="none" w:sz="0" w:space="0" w:color="auto"/>
            <w:bottom w:val="none" w:sz="0" w:space="0" w:color="auto"/>
            <w:right w:val="none" w:sz="0" w:space="0" w:color="auto"/>
          </w:divBdr>
        </w:div>
        <w:div w:id="1891526586">
          <w:marLeft w:val="0"/>
          <w:marRight w:val="58"/>
          <w:marTop w:val="0"/>
          <w:marBottom w:val="0"/>
          <w:divBdr>
            <w:top w:val="none" w:sz="0" w:space="0" w:color="auto"/>
            <w:left w:val="none" w:sz="0" w:space="0" w:color="auto"/>
            <w:bottom w:val="none" w:sz="0" w:space="0" w:color="auto"/>
            <w:right w:val="none" w:sz="0" w:space="0" w:color="auto"/>
          </w:divBdr>
        </w:div>
        <w:div w:id="1927154729">
          <w:marLeft w:val="0"/>
          <w:marRight w:val="58"/>
          <w:marTop w:val="0"/>
          <w:marBottom w:val="0"/>
          <w:divBdr>
            <w:top w:val="none" w:sz="0" w:space="0" w:color="auto"/>
            <w:left w:val="none" w:sz="0" w:space="0" w:color="auto"/>
            <w:bottom w:val="none" w:sz="0" w:space="0" w:color="auto"/>
            <w:right w:val="none" w:sz="0" w:space="0" w:color="auto"/>
          </w:divBdr>
        </w:div>
        <w:div w:id="322511290">
          <w:marLeft w:val="0"/>
          <w:marRight w:val="58"/>
          <w:marTop w:val="0"/>
          <w:marBottom w:val="0"/>
          <w:divBdr>
            <w:top w:val="none" w:sz="0" w:space="0" w:color="auto"/>
            <w:left w:val="none" w:sz="0" w:space="0" w:color="auto"/>
            <w:bottom w:val="none" w:sz="0" w:space="0" w:color="auto"/>
            <w:right w:val="none" w:sz="0" w:space="0" w:color="auto"/>
          </w:divBdr>
        </w:div>
        <w:div w:id="1567371511">
          <w:marLeft w:val="0"/>
          <w:marRight w:val="58"/>
          <w:marTop w:val="0"/>
          <w:marBottom w:val="0"/>
          <w:divBdr>
            <w:top w:val="none" w:sz="0" w:space="0" w:color="auto"/>
            <w:left w:val="none" w:sz="0" w:space="0" w:color="auto"/>
            <w:bottom w:val="none" w:sz="0" w:space="0" w:color="auto"/>
            <w:right w:val="none" w:sz="0" w:space="0" w:color="auto"/>
          </w:divBdr>
        </w:div>
        <w:div w:id="105200949">
          <w:marLeft w:val="0"/>
          <w:marRight w:val="58"/>
          <w:marTop w:val="0"/>
          <w:marBottom w:val="0"/>
          <w:divBdr>
            <w:top w:val="none" w:sz="0" w:space="0" w:color="auto"/>
            <w:left w:val="none" w:sz="0" w:space="0" w:color="auto"/>
            <w:bottom w:val="none" w:sz="0" w:space="0" w:color="auto"/>
            <w:right w:val="none" w:sz="0" w:space="0" w:color="auto"/>
          </w:divBdr>
        </w:div>
        <w:div w:id="1053776129">
          <w:marLeft w:val="0"/>
          <w:marRight w:val="58"/>
          <w:marTop w:val="0"/>
          <w:marBottom w:val="0"/>
          <w:divBdr>
            <w:top w:val="none" w:sz="0" w:space="0" w:color="auto"/>
            <w:left w:val="none" w:sz="0" w:space="0" w:color="auto"/>
            <w:bottom w:val="none" w:sz="0" w:space="0" w:color="auto"/>
            <w:right w:val="none" w:sz="0" w:space="0" w:color="auto"/>
          </w:divBdr>
        </w:div>
        <w:div w:id="204101891">
          <w:marLeft w:val="0"/>
          <w:marRight w:val="58"/>
          <w:marTop w:val="0"/>
          <w:marBottom w:val="0"/>
          <w:divBdr>
            <w:top w:val="none" w:sz="0" w:space="0" w:color="auto"/>
            <w:left w:val="none" w:sz="0" w:space="0" w:color="auto"/>
            <w:bottom w:val="none" w:sz="0" w:space="0" w:color="auto"/>
            <w:right w:val="none" w:sz="0" w:space="0" w:color="auto"/>
          </w:divBdr>
        </w:div>
        <w:div w:id="1729644547">
          <w:marLeft w:val="0"/>
          <w:marRight w:val="58"/>
          <w:marTop w:val="0"/>
          <w:marBottom w:val="0"/>
          <w:divBdr>
            <w:top w:val="none" w:sz="0" w:space="0" w:color="auto"/>
            <w:left w:val="none" w:sz="0" w:space="0" w:color="auto"/>
            <w:bottom w:val="none" w:sz="0" w:space="0" w:color="auto"/>
            <w:right w:val="none" w:sz="0" w:space="0" w:color="auto"/>
          </w:divBdr>
        </w:div>
      </w:divsChild>
    </w:div>
    <w:div w:id="2000453627">
      <w:bodyDiv w:val="1"/>
      <w:marLeft w:val="0"/>
      <w:marRight w:val="0"/>
      <w:marTop w:val="0"/>
      <w:marBottom w:val="0"/>
      <w:divBdr>
        <w:top w:val="none" w:sz="0" w:space="0" w:color="auto"/>
        <w:left w:val="none" w:sz="0" w:space="0" w:color="auto"/>
        <w:bottom w:val="none" w:sz="0" w:space="0" w:color="auto"/>
        <w:right w:val="none" w:sz="0" w:space="0" w:color="auto"/>
      </w:divBdr>
      <w:divsChild>
        <w:div w:id="1318454558">
          <w:marLeft w:val="0"/>
          <w:marRight w:val="58"/>
          <w:marTop w:val="0"/>
          <w:marBottom w:val="0"/>
          <w:divBdr>
            <w:top w:val="none" w:sz="0" w:space="0" w:color="auto"/>
            <w:left w:val="none" w:sz="0" w:space="0" w:color="auto"/>
            <w:bottom w:val="none" w:sz="0" w:space="0" w:color="auto"/>
            <w:right w:val="none" w:sz="0" w:space="0" w:color="auto"/>
          </w:divBdr>
        </w:div>
        <w:div w:id="1258713947">
          <w:marLeft w:val="0"/>
          <w:marRight w:val="58"/>
          <w:marTop w:val="0"/>
          <w:marBottom w:val="0"/>
          <w:divBdr>
            <w:top w:val="none" w:sz="0" w:space="0" w:color="auto"/>
            <w:left w:val="none" w:sz="0" w:space="0" w:color="auto"/>
            <w:bottom w:val="none" w:sz="0" w:space="0" w:color="auto"/>
            <w:right w:val="none" w:sz="0" w:space="0" w:color="auto"/>
          </w:divBdr>
        </w:div>
        <w:div w:id="325398283">
          <w:marLeft w:val="0"/>
          <w:marRight w:val="58"/>
          <w:marTop w:val="0"/>
          <w:marBottom w:val="0"/>
          <w:divBdr>
            <w:top w:val="none" w:sz="0" w:space="0" w:color="auto"/>
            <w:left w:val="none" w:sz="0" w:space="0" w:color="auto"/>
            <w:bottom w:val="none" w:sz="0" w:space="0" w:color="auto"/>
            <w:right w:val="none" w:sz="0" w:space="0" w:color="auto"/>
          </w:divBdr>
        </w:div>
        <w:div w:id="1046370633">
          <w:marLeft w:val="0"/>
          <w:marRight w:val="58"/>
          <w:marTop w:val="0"/>
          <w:marBottom w:val="0"/>
          <w:divBdr>
            <w:top w:val="none" w:sz="0" w:space="0" w:color="auto"/>
            <w:left w:val="none" w:sz="0" w:space="0" w:color="auto"/>
            <w:bottom w:val="none" w:sz="0" w:space="0" w:color="auto"/>
            <w:right w:val="none" w:sz="0" w:space="0" w:color="auto"/>
          </w:divBdr>
        </w:div>
        <w:div w:id="1445273555">
          <w:marLeft w:val="0"/>
          <w:marRight w:val="58"/>
          <w:marTop w:val="0"/>
          <w:marBottom w:val="0"/>
          <w:divBdr>
            <w:top w:val="none" w:sz="0" w:space="0" w:color="auto"/>
            <w:left w:val="none" w:sz="0" w:space="0" w:color="auto"/>
            <w:bottom w:val="none" w:sz="0" w:space="0" w:color="auto"/>
            <w:right w:val="none" w:sz="0" w:space="0" w:color="auto"/>
          </w:divBdr>
        </w:div>
        <w:div w:id="1931231334">
          <w:marLeft w:val="0"/>
          <w:marRight w:val="58"/>
          <w:marTop w:val="0"/>
          <w:marBottom w:val="0"/>
          <w:divBdr>
            <w:top w:val="none" w:sz="0" w:space="0" w:color="auto"/>
            <w:left w:val="none" w:sz="0" w:space="0" w:color="auto"/>
            <w:bottom w:val="none" w:sz="0" w:space="0" w:color="auto"/>
            <w:right w:val="none" w:sz="0" w:space="0" w:color="auto"/>
          </w:divBdr>
        </w:div>
        <w:div w:id="312805854">
          <w:marLeft w:val="0"/>
          <w:marRight w:val="58"/>
          <w:marTop w:val="0"/>
          <w:marBottom w:val="0"/>
          <w:divBdr>
            <w:top w:val="none" w:sz="0" w:space="0" w:color="auto"/>
            <w:left w:val="none" w:sz="0" w:space="0" w:color="auto"/>
            <w:bottom w:val="none" w:sz="0" w:space="0" w:color="auto"/>
            <w:right w:val="none" w:sz="0" w:space="0" w:color="auto"/>
          </w:divBdr>
        </w:div>
        <w:div w:id="218632609">
          <w:marLeft w:val="0"/>
          <w:marRight w:val="58"/>
          <w:marTop w:val="0"/>
          <w:marBottom w:val="0"/>
          <w:divBdr>
            <w:top w:val="none" w:sz="0" w:space="0" w:color="auto"/>
            <w:left w:val="none" w:sz="0" w:space="0" w:color="auto"/>
            <w:bottom w:val="none" w:sz="0" w:space="0" w:color="auto"/>
            <w:right w:val="none" w:sz="0" w:space="0" w:color="auto"/>
          </w:divBdr>
        </w:div>
        <w:div w:id="1231505366">
          <w:marLeft w:val="0"/>
          <w:marRight w:val="58"/>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accountlearning.com/remuneration-of-auditors-who-fixes-the-remuneratio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124</TotalTime>
  <Pages>1</Pages>
  <Words>1820</Words>
  <Characters>10378</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12174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6</cp:revision>
  <dcterms:created xsi:type="dcterms:W3CDTF">2021-05-10T02:59:00Z</dcterms:created>
  <dcterms:modified xsi:type="dcterms:W3CDTF">2021-05-20T12:03:00Z</dcterms:modified>
</cp:coreProperties>
</file>